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F9A8" w14:textId="7DCF1464" w:rsidR="00167110" w:rsidRPr="00167110" w:rsidRDefault="00167110" w:rsidP="001671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110">
        <w:rPr>
          <w:rFonts w:ascii="Times New Roman" w:hAnsi="Times New Roman" w:cs="Times New Roman"/>
          <w:b/>
          <w:bCs/>
          <w:sz w:val="28"/>
          <w:szCs w:val="28"/>
        </w:rPr>
        <w:t>A Zsidó</w:t>
      </w:r>
      <w:r w:rsidR="00E26E46">
        <w:rPr>
          <w:rFonts w:ascii="Times New Roman" w:hAnsi="Times New Roman" w:cs="Times New Roman"/>
          <w:b/>
          <w:bCs/>
          <w:sz w:val="28"/>
          <w:szCs w:val="28"/>
        </w:rPr>
        <w:t>khoz írt</w:t>
      </w:r>
      <w:r w:rsidRPr="00167110">
        <w:rPr>
          <w:rFonts w:ascii="Times New Roman" w:hAnsi="Times New Roman" w:cs="Times New Roman"/>
          <w:b/>
          <w:bCs/>
          <w:sz w:val="28"/>
          <w:szCs w:val="28"/>
        </w:rPr>
        <w:t xml:space="preserve"> levél</w:t>
      </w:r>
    </w:p>
    <w:p w14:paraId="6D866386" w14:textId="3F05C13C" w:rsidR="00167110" w:rsidRDefault="00167110" w:rsidP="00167110">
      <w:r w:rsidRPr="00167110">
        <w:t xml:space="preserve">A </w:t>
      </w:r>
      <w:proofErr w:type="gramStart"/>
      <w:r w:rsidRPr="00167110">
        <w:t>Zsidó</w:t>
      </w:r>
      <w:proofErr w:type="gramEnd"/>
      <w:r w:rsidRPr="00167110">
        <w:t xml:space="preserve"> levél (Zsidókhoz írt levél) szerkezete meglehetősen bonyolult, mivel az ősi retorika eszközeit használja, és kulcsszavak, kulcskifejezések szolgálnak a témák lezárására és új témák bevezetésére, olykor kölcsönös hivatkozásokkal. Az írás áttekintése ezért összetett. A levél nem egy szigorúan logikai egységekre bontott írás, hanem inkább egy írásba foglalt prédikáció, amely egy fő központi témát, Krisztus főpapságát tárgyalja, bevezetővel és befejezéssel keretezve.</w:t>
      </w:r>
    </w:p>
    <w:p w14:paraId="5A5B3C38" w14:textId="77777777" w:rsidR="00282CCA" w:rsidRDefault="00282CCA" w:rsidP="00282CCA">
      <w:pPr>
        <w:jc w:val="center"/>
      </w:pPr>
      <w:r w:rsidRPr="00282CCA">
        <w:rPr>
          <w:b/>
          <w:bCs/>
        </w:rPr>
        <w:t>Kulcsszavak</w:t>
      </w:r>
      <w:r>
        <w:t>:</w:t>
      </w:r>
    </w:p>
    <w:p w14:paraId="7FCC440B" w14:textId="10139581" w:rsidR="00282CCA" w:rsidRPr="00282CCA" w:rsidRDefault="00282CCA" w:rsidP="00282CCA">
      <w:pPr>
        <w:jc w:val="both"/>
      </w:pPr>
      <w:r>
        <w:t xml:space="preserve"> </w:t>
      </w:r>
      <w:r w:rsidRPr="00282CCA">
        <w:rPr>
          <w:b/>
          <w:bCs/>
        </w:rPr>
        <w:t>Ige (</w:t>
      </w:r>
      <w:proofErr w:type="spellStart"/>
      <w:r w:rsidRPr="00282CCA">
        <w:rPr>
          <w:b/>
          <w:bCs/>
        </w:rPr>
        <w:t>Logos</w:t>
      </w:r>
      <w:proofErr w:type="spellEnd"/>
      <w:r w:rsidRPr="00282CCA">
        <w:rPr>
          <w:b/>
          <w:bCs/>
        </w:rPr>
        <w:t>):</w:t>
      </w:r>
      <w:r w:rsidRPr="00282CCA">
        <w:t xml:space="preserve"> 1</w:t>
      </w:r>
      <w:r>
        <w:t>,</w:t>
      </w:r>
      <w:r w:rsidRPr="00282CCA">
        <w:t>1-4 — Krisztus, mint Isten új és végleges önkijelentése.</w:t>
      </w:r>
      <w:r>
        <w:t xml:space="preserve"> </w:t>
      </w:r>
      <w:r w:rsidRPr="00282CCA">
        <w:rPr>
          <w:b/>
          <w:bCs/>
        </w:rPr>
        <w:t>Főpapság</w:t>
      </w:r>
      <w:r w:rsidRPr="00282CCA">
        <w:t>: 7</w:t>
      </w:r>
      <w:r>
        <w:t>,</w:t>
      </w:r>
      <w:r w:rsidRPr="00282CCA">
        <w:t>1–28, valamint 9-10. fejezet — Krisztus főpapi szerepe Melkizedek rendjében, örök és tökéletes áldozat.</w:t>
      </w:r>
      <w:r>
        <w:t xml:space="preserve"> </w:t>
      </w:r>
      <w:r w:rsidRPr="00282CCA">
        <w:rPr>
          <w:b/>
          <w:bCs/>
        </w:rPr>
        <w:t>Új szövetség:</w:t>
      </w:r>
      <w:r w:rsidRPr="00282CCA">
        <w:t xml:space="preserve"> 8</w:t>
      </w:r>
      <w:r>
        <w:t>,</w:t>
      </w:r>
      <w:r w:rsidRPr="00282CCA">
        <w:t>6–13 — A régi törvény leváltása, az új szövetség a szívbe írt törvénnyel és bűnbocsánattal.</w:t>
      </w:r>
      <w:r>
        <w:t xml:space="preserve"> </w:t>
      </w:r>
      <w:r w:rsidRPr="00282CCA">
        <w:rPr>
          <w:b/>
          <w:bCs/>
        </w:rPr>
        <w:t>Hit</w:t>
      </w:r>
      <w:r w:rsidRPr="00282CCA">
        <w:t>: 11. fejezet — Híres ószövetségi hitpéldák és a hit fontossága.</w:t>
      </w:r>
      <w:r>
        <w:t xml:space="preserve"> </w:t>
      </w:r>
      <w:r w:rsidRPr="00282CCA">
        <w:rPr>
          <w:b/>
          <w:bCs/>
        </w:rPr>
        <w:t>Áldozat és bűn:</w:t>
      </w:r>
      <w:r w:rsidRPr="00282CCA">
        <w:t xml:space="preserve"> 9-10. fejezet — Krisztus áldozatának véglegessége és bűnök megváltása.</w:t>
      </w:r>
      <w:r>
        <w:t xml:space="preserve"> </w:t>
      </w:r>
      <w:r w:rsidRPr="00282CCA">
        <w:rPr>
          <w:b/>
          <w:bCs/>
        </w:rPr>
        <w:t xml:space="preserve">Figyelmeztetések: </w:t>
      </w:r>
      <w:r w:rsidRPr="00282CCA">
        <w:t>2</w:t>
      </w:r>
      <w:r>
        <w:t>,</w:t>
      </w:r>
      <w:r w:rsidRPr="00282CCA">
        <w:t>1-4; 3</w:t>
      </w:r>
      <w:r>
        <w:t>,</w:t>
      </w:r>
      <w:r w:rsidRPr="00282CCA">
        <w:t>7–4</w:t>
      </w:r>
      <w:r>
        <w:t>,</w:t>
      </w:r>
      <w:r w:rsidRPr="00282CCA">
        <w:t>13; 5</w:t>
      </w:r>
      <w:r>
        <w:t>,</w:t>
      </w:r>
      <w:r w:rsidRPr="00282CCA">
        <w:t>11–6</w:t>
      </w:r>
      <w:r>
        <w:t>,</w:t>
      </w:r>
      <w:r w:rsidRPr="00282CCA">
        <w:t>20; 10</w:t>
      </w:r>
      <w:r>
        <w:t>,</w:t>
      </w:r>
      <w:r w:rsidRPr="00282CCA">
        <w:t>26–39; 12</w:t>
      </w:r>
      <w:r>
        <w:t>,</w:t>
      </w:r>
      <w:r w:rsidRPr="00282CCA">
        <w:t>25–29 — A lelki érettségre, hit megtartására való buzdítás.</w:t>
      </w:r>
      <w:r>
        <w:t xml:space="preserve"> </w:t>
      </w:r>
      <w:r w:rsidRPr="00282CCA">
        <w:rPr>
          <w:b/>
          <w:bCs/>
        </w:rPr>
        <w:t>Kitartás és küzdelem:</w:t>
      </w:r>
      <w:r w:rsidRPr="00282CCA">
        <w:t xml:space="preserve"> 12. fejezet — A keresztény élet nehézségei elleni kitartás fontossága.</w:t>
      </w:r>
      <w:r>
        <w:t xml:space="preserve"> </w:t>
      </w:r>
      <w:r w:rsidRPr="00282CCA">
        <w:t>Üdvösség és mennyei hazánk: 11</w:t>
      </w:r>
      <w:r>
        <w:t>,</w:t>
      </w:r>
      <w:r w:rsidRPr="00282CCA">
        <w:t>16; 13</w:t>
      </w:r>
      <w:r>
        <w:t>,</w:t>
      </w:r>
      <w:r w:rsidRPr="00282CCA">
        <w:t>14 — Az üdvösség reménye.</w:t>
      </w:r>
    </w:p>
    <w:p w14:paraId="24F3D5A5" w14:textId="77777777" w:rsidR="00282CCA" w:rsidRDefault="00282CCA" w:rsidP="00167110"/>
    <w:p w14:paraId="21B38724" w14:textId="3545773F" w:rsidR="00CC2BF1" w:rsidRDefault="00CC2BF1" w:rsidP="00282CCA">
      <w:pPr>
        <w:jc w:val="center"/>
      </w:pPr>
      <w:r w:rsidRPr="00CC2BF1">
        <w:rPr>
          <w:b/>
          <w:bCs/>
        </w:rPr>
        <w:t>A Zsidókhoz írt levél szerzőségi vitája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1"/>
        <w:gridCol w:w="1172"/>
        <w:gridCol w:w="3072"/>
        <w:gridCol w:w="2371"/>
      </w:tblGrid>
      <w:tr w:rsidR="00CC2BF1" w:rsidRPr="00CC2BF1" w14:paraId="187FAC3A" w14:textId="77777777" w:rsidTr="00CC2BF1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0A5492" w14:textId="77777777" w:rsidR="00CC2BF1" w:rsidRPr="00CC2BF1" w:rsidRDefault="00CC2BF1" w:rsidP="00CC2BF1">
            <w:pPr>
              <w:rPr>
                <w:b/>
                <w:bCs/>
              </w:rPr>
            </w:pPr>
            <w:r w:rsidRPr="00CC2BF1">
              <w:rPr>
                <w:b/>
                <w:bCs/>
              </w:rPr>
              <w:t>Szerző / Véleményképviselő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5B4FF7" w14:textId="77777777" w:rsidR="00CC2BF1" w:rsidRPr="00CC2BF1" w:rsidRDefault="00CC2BF1" w:rsidP="00CC2BF1">
            <w:pPr>
              <w:rPr>
                <w:b/>
                <w:bCs/>
              </w:rPr>
            </w:pPr>
            <w:r w:rsidRPr="00CC2BF1">
              <w:rPr>
                <w:b/>
                <w:bCs/>
              </w:rPr>
              <w:t>Korszak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1771ED" w14:textId="77777777" w:rsidR="00CC2BF1" w:rsidRPr="00CC2BF1" w:rsidRDefault="00CC2BF1" w:rsidP="00CC2BF1">
            <w:pPr>
              <w:rPr>
                <w:b/>
                <w:bCs/>
              </w:rPr>
            </w:pPr>
            <w:r w:rsidRPr="00CC2BF1">
              <w:rPr>
                <w:b/>
                <w:bCs/>
              </w:rPr>
              <w:t>Leírás és vélemény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7A579B" w14:textId="77777777" w:rsidR="00CC2BF1" w:rsidRPr="00CC2BF1" w:rsidRDefault="00CC2BF1" w:rsidP="00CC2BF1">
            <w:pPr>
              <w:rPr>
                <w:b/>
                <w:bCs/>
              </w:rPr>
            </w:pPr>
            <w:r w:rsidRPr="00CC2BF1">
              <w:rPr>
                <w:b/>
                <w:bCs/>
              </w:rPr>
              <w:t>Emblematikus mű / forrás</w:t>
            </w:r>
          </w:p>
        </w:tc>
      </w:tr>
      <w:tr w:rsidR="00CC2BF1" w:rsidRPr="00CC2BF1" w14:paraId="5700857C" w14:textId="77777777" w:rsidTr="00CC2BF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FEFB84" w14:textId="77777777" w:rsidR="00CC2BF1" w:rsidRPr="00CC2BF1" w:rsidRDefault="00CC2BF1" w:rsidP="00CC2BF1">
            <w:r w:rsidRPr="00CC2BF1">
              <w:t>Alexandriai Kelemen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03FDF9" w14:textId="77777777" w:rsidR="00CC2BF1" w:rsidRPr="00CC2BF1" w:rsidRDefault="00CC2BF1" w:rsidP="00CC2BF1">
            <w:r w:rsidRPr="00CC2BF1">
              <w:t>2.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331F96" w14:textId="77777777" w:rsidR="00CC2BF1" w:rsidRPr="00CC2BF1" w:rsidRDefault="00CC2BF1" w:rsidP="00CC2BF1">
            <w:r w:rsidRPr="00CC2BF1">
              <w:t>Pál írhatta, de héberül, görög fordítás Lukácstól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4F8727" w14:textId="77777777" w:rsidR="00CC2BF1" w:rsidRPr="00CC2BF1" w:rsidRDefault="00CC2BF1" w:rsidP="00CC2BF1">
            <w:r w:rsidRPr="00CC2BF1">
              <w:t>Egyháztörténeti írások</w:t>
            </w:r>
          </w:p>
        </w:tc>
      </w:tr>
      <w:tr w:rsidR="00CC2BF1" w:rsidRPr="00CC2BF1" w14:paraId="5D34BE55" w14:textId="77777777" w:rsidTr="00CC2BF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0DC73B" w14:textId="77777777" w:rsidR="00CC2BF1" w:rsidRPr="00CC2BF1" w:rsidRDefault="00CC2BF1" w:rsidP="00CC2BF1">
            <w:proofErr w:type="spellStart"/>
            <w:r w:rsidRPr="00CC2BF1">
              <w:t>Origenész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A0EC77" w14:textId="77777777" w:rsidR="00CC2BF1" w:rsidRPr="00CC2BF1" w:rsidRDefault="00CC2BF1" w:rsidP="00CC2BF1">
            <w:r w:rsidRPr="00CC2BF1">
              <w:t>3.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9C5663" w14:textId="77777777" w:rsidR="00CC2BF1" w:rsidRPr="00CC2BF1" w:rsidRDefault="00CC2BF1" w:rsidP="00CC2BF1">
            <w:r w:rsidRPr="00CC2BF1">
              <w:t>„Csak Isten tudja a szerzőt”, Pálnak tulajdonítja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AB06E8" w14:textId="77777777" w:rsidR="00CC2BF1" w:rsidRPr="00CC2BF1" w:rsidRDefault="00CC2BF1" w:rsidP="00CC2BF1">
            <w:r w:rsidRPr="00CC2BF1">
              <w:t>Homíliák, írások az Újszövetségről</w:t>
            </w:r>
          </w:p>
        </w:tc>
      </w:tr>
      <w:tr w:rsidR="00CC2BF1" w:rsidRPr="00CC2BF1" w14:paraId="7FB59AEA" w14:textId="77777777" w:rsidTr="00CC2BF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76AABB" w14:textId="77777777" w:rsidR="00CC2BF1" w:rsidRPr="00CC2BF1" w:rsidRDefault="00CC2BF1" w:rsidP="00CC2BF1">
            <w:r w:rsidRPr="00CC2BF1">
              <w:t>Tertullianus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809855" w14:textId="77777777" w:rsidR="00CC2BF1" w:rsidRPr="00CC2BF1" w:rsidRDefault="00CC2BF1" w:rsidP="00CC2BF1">
            <w:r w:rsidRPr="00CC2BF1">
              <w:t>2-3.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60CAE6" w14:textId="77777777" w:rsidR="00CC2BF1" w:rsidRPr="00CC2BF1" w:rsidRDefault="00CC2BF1" w:rsidP="00CC2BF1">
            <w:r w:rsidRPr="00CC2BF1">
              <w:t>Barnabást tartja szerzőnek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54A11D" w14:textId="77777777" w:rsidR="00CC2BF1" w:rsidRPr="00CC2BF1" w:rsidRDefault="00CC2BF1" w:rsidP="00CC2BF1">
            <w:r w:rsidRPr="00CC2BF1">
              <w:t>Apológia művek</w:t>
            </w:r>
          </w:p>
        </w:tc>
      </w:tr>
      <w:tr w:rsidR="00CC2BF1" w:rsidRPr="00CC2BF1" w14:paraId="551F3184" w14:textId="77777777" w:rsidTr="00CC2BF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050ADA" w14:textId="77777777" w:rsidR="00CC2BF1" w:rsidRPr="00CC2BF1" w:rsidRDefault="00CC2BF1" w:rsidP="00CC2BF1">
            <w:proofErr w:type="spellStart"/>
            <w:r w:rsidRPr="00CC2BF1">
              <w:t>Eusebius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7E332C" w14:textId="77777777" w:rsidR="00CC2BF1" w:rsidRPr="00CC2BF1" w:rsidRDefault="00CC2BF1" w:rsidP="00CC2BF1">
            <w:r w:rsidRPr="00CC2BF1">
              <w:t>4.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7E0111" w14:textId="77777777" w:rsidR="00CC2BF1" w:rsidRPr="00CC2BF1" w:rsidRDefault="00CC2BF1" w:rsidP="00CC2BF1">
            <w:r w:rsidRPr="00CC2BF1">
              <w:t>Vitatható iratok közé sorolja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FBBA18" w14:textId="77777777" w:rsidR="00CC2BF1" w:rsidRPr="00CC2BF1" w:rsidRDefault="00CC2BF1" w:rsidP="00CC2BF1">
            <w:r w:rsidRPr="00CC2BF1">
              <w:t>Egyháztörténeti művek</w:t>
            </w:r>
          </w:p>
        </w:tc>
      </w:tr>
      <w:tr w:rsidR="00CC2BF1" w:rsidRPr="00CC2BF1" w14:paraId="10EBD8A1" w14:textId="77777777" w:rsidTr="00CC2BF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BB661A" w14:textId="77777777" w:rsidR="00CC2BF1" w:rsidRPr="00CC2BF1" w:rsidRDefault="00CC2BF1" w:rsidP="00CC2BF1">
            <w:proofErr w:type="spellStart"/>
            <w:r w:rsidRPr="00CC2BF1">
              <w:t>Athanasius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48C26C" w14:textId="77777777" w:rsidR="00CC2BF1" w:rsidRPr="00CC2BF1" w:rsidRDefault="00CC2BF1" w:rsidP="00CC2BF1">
            <w:r w:rsidRPr="00CC2BF1">
              <w:t>4.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576DF1" w14:textId="77777777" w:rsidR="00CC2BF1" w:rsidRPr="00CC2BF1" w:rsidRDefault="00CC2BF1" w:rsidP="00CC2BF1">
            <w:r w:rsidRPr="00CC2BF1">
              <w:t>Elfogadja a levelet az Újszövetségben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21A60B" w14:textId="77777777" w:rsidR="00CC2BF1" w:rsidRPr="00CC2BF1" w:rsidRDefault="00CC2BF1" w:rsidP="00CC2BF1">
            <w:r w:rsidRPr="00CC2BF1">
              <w:t xml:space="preserve">39. </w:t>
            </w:r>
            <w:proofErr w:type="spellStart"/>
            <w:r w:rsidRPr="00CC2BF1">
              <w:t>nagypasztoi</w:t>
            </w:r>
            <w:proofErr w:type="spellEnd"/>
            <w:r w:rsidRPr="00CC2BF1">
              <w:t xml:space="preserve"> levél levelei</w:t>
            </w:r>
          </w:p>
        </w:tc>
      </w:tr>
      <w:tr w:rsidR="00CC2BF1" w:rsidRPr="00CC2BF1" w14:paraId="29CC4EBA" w14:textId="77777777" w:rsidTr="00CC2BF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E249CB" w14:textId="77777777" w:rsidR="00CC2BF1" w:rsidRPr="00CC2BF1" w:rsidRDefault="00CC2BF1" w:rsidP="00CC2BF1">
            <w:r w:rsidRPr="00CC2BF1">
              <w:t>Augustinus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35B826" w14:textId="77777777" w:rsidR="00CC2BF1" w:rsidRPr="00CC2BF1" w:rsidRDefault="00CC2BF1" w:rsidP="00CC2BF1">
            <w:r w:rsidRPr="00CC2BF1">
              <w:t>Középkor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E68DFA" w14:textId="77777777" w:rsidR="00CC2BF1" w:rsidRPr="00CC2BF1" w:rsidRDefault="00CC2BF1" w:rsidP="00CC2BF1">
            <w:r w:rsidRPr="00CC2BF1">
              <w:t>Nem tartja bizonyosnak Pál szerzőséget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E1998B" w14:textId="77777777" w:rsidR="00CC2BF1" w:rsidRPr="00CC2BF1" w:rsidRDefault="00CC2BF1" w:rsidP="00CC2BF1">
            <w:r w:rsidRPr="00CC2BF1">
              <w:t>Teológiai művek</w:t>
            </w:r>
          </w:p>
        </w:tc>
      </w:tr>
      <w:tr w:rsidR="00CC2BF1" w:rsidRPr="00CC2BF1" w14:paraId="28152D67" w14:textId="77777777" w:rsidTr="00CC2BF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F4F842" w14:textId="77777777" w:rsidR="00CC2BF1" w:rsidRPr="00CC2BF1" w:rsidRDefault="00CC2BF1" w:rsidP="00CC2BF1">
            <w:proofErr w:type="spellStart"/>
            <w:r w:rsidRPr="00CC2BF1">
              <w:t>Hieronymus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E4C8C7" w14:textId="77777777" w:rsidR="00CC2BF1" w:rsidRPr="00CC2BF1" w:rsidRDefault="00CC2BF1" w:rsidP="00CC2BF1">
            <w:r w:rsidRPr="00CC2BF1">
              <w:t>Középkor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F75B1A" w14:textId="77777777" w:rsidR="00CC2BF1" w:rsidRPr="00CC2BF1" w:rsidRDefault="00CC2BF1" w:rsidP="00CC2BF1">
            <w:r w:rsidRPr="00CC2BF1">
              <w:t>Nem páli írásként tartja számon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6EC200" w14:textId="77777777" w:rsidR="00CC2BF1" w:rsidRPr="00CC2BF1" w:rsidRDefault="00CC2BF1" w:rsidP="00CC2BF1">
            <w:r w:rsidRPr="00CC2BF1">
              <w:t>Biblia fordítások, kommentárok</w:t>
            </w:r>
          </w:p>
        </w:tc>
      </w:tr>
      <w:tr w:rsidR="00CC2BF1" w:rsidRPr="00CC2BF1" w14:paraId="20E2640C" w14:textId="77777777" w:rsidTr="00CC2BF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7B931F" w14:textId="77777777" w:rsidR="00CC2BF1" w:rsidRPr="00CC2BF1" w:rsidRDefault="00CC2BF1" w:rsidP="00CC2BF1">
            <w:r w:rsidRPr="00CC2BF1">
              <w:lastRenderedPageBreak/>
              <w:t>Luther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C7E9C5" w14:textId="77777777" w:rsidR="00CC2BF1" w:rsidRPr="00CC2BF1" w:rsidRDefault="00CC2BF1" w:rsidP="00CC2BF1">
            <w:r w:rsidRPr="00CC2BF1">
              <w:t>Újkor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601EC7" w14:textId="77777777" w:rsidR="00CC2BF1" w:rsidRPr="00CC2BF1" w:rsidRDefault="00CC2BF1" w:rsidP="00CC2BF1">
            <w:r w:rsidRPr="00CC2BF1">
              <w:t xml:space="preserve">Nem páli, inkább </w:t>
            </w:r>
            <w:proofErr w:type="spellStart"/>
            <w:r w:rsidRPr="00CC2BF1">
              <w:t>Apollós</w:t>
            </w:r>
            <w:proofErr w:type="spellEnd"/>
            <w:r w:rsidRPr="00CC2BF1">
              <w:t xml:space="preserve"> vagy Barnabás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89ADEE" w14:textId="77777777" w:rsidR="00CC2BF1" w:rsidRPr="00CC2BF1" w:rsidRDefault="00CC2BF1" w:rsidP="00CC2BF1">
            <w:r w:rsidRPr="00CC2BF1">
              <w:t>Reformációi írások</w:t>
            </w:r>
          </w:p>
        </w:tc>
      </w:tr>
      <w:tr w:rsidR="00CC2BF1" w:rsidRPr="00CC2BF1" w14:paraId="76BA66F1" w14:textId="77777777" w:rsidTr="00CC2BF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24D902" w14:textId="77777777" w:rsidR="00CC2BF1" w:rsidRPr="00CC2BF1" w:rsidRDefault="00CC2BF1" w:rsidP="00CC2BF1">
            <w:r w:rsidRPr="00CC2BF1">
              <w:t>Kálvin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A5E17E" w14:textId="77777777" w:rsidR="00CC2BF1" w:rsidRPr="00CC2BF1" w:rsidRDefault="00CC2BF1" w:rsidP="00CC2BF1">
            <w:r w:rsidRPr="00CC2BF1">
              <w:t>Újkor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C86859" w14:textId="77777777" w:rsidR="00CC2BF1" w:rsidRPr="00CC2BF1" w:rsidRDefault="00CC2BF1" w:rsidP="00CC2BF1">
            <w:r w:rsidRPr="00CC2BF1">
              <w:t>Nem páli, Római Kelemen vagy Lukács szerepét hangsúlyozza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582CC5" w14:textId="77777777" w:rsidR="00CC2BF1" w:rsidRPr="00CC2BF1" w:rsidRDefault="00CC2BF1" w:rsidP="00CC2BF1">
            <w:r w:rsidRPr="00CC2BF1">
              <w:t>Kálvin munkái, kommentárok</w:t>
            </w:r>
          </w:p>
        </w:tc>
      </w:tr>
      <w:tr w:rsidR="00CC2BF1" w:rsidRPr="00CC2BF1" w14:paraId="393733F4" w14:textId="77777777" w:rsidTr="00CC2BF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0C2289" w14:textId="77777777" w:rsidR="00CC2BF1" w:rsidRPr="00CC2BF1" w:rsidRDefault="00CC2BF1" w:rsidP="00CC2BF1">
            <w:r w:rsidRPr="00CC2BF1">
              <w:t>Modern bibliakutatók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95CCB1" w14:textId="77777777" w:rsidR="00CC2BF1" w:rsidRPr="00CC2BF1" w:rsidRDefault="00CC2BF1" w:rsidP="00CC2BF1">
            <w:r w:rsidRPr="00CC2BF1">
              <w:t>20.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DA83DB" w14:textId="77777777" w:rsidR="00CC2BF1" w:rsidRPr="00CC2BF1" w:rsidRDefault="00CC2BF1" w:rsidP="00CC2BF1">
            <w:r w:rsidRPr="00CC2BF1">
              <w:t>Anonim vagy más szerző feltételezése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01556D" w14:textId="77777777" w:rsidR="00CC2BF1" w:rsidRPr="00CC2BF1" w:rsidRDefault="00CC2BF1" w:rsidP="00CC2BF1">
            <w:r w:rsidRPr="00CC2BF1">
              <w:t>Tudományos kommentárok, lexikonok</w:t>
            </w:r>
          </w:p>
        </w:tc>
      </w:tr>
    </w:tbl>
    <w:p w14:paraId="03729BF4" w14:textId="77777777" w:rsidR="00F5314F" w:rsidRDefault="00F5314F" w:rsidP="005D1385">
      <w:pPr>
        <w:rPr>
          <w:b/>
          <w:bCs/>
        </w:rPr>
      </w:pPr>
    </w:p>
    <w:p w14:paraId="0A1E3202" w14:textId="77777777" w:rsidR="00282CCA" w:rsidRDefault="00F5314F" w:rsidP="00282CCA">
      <w:pPr>
        <w:jc w:val="center"/>
        <w:rPr>
          <w:b/>
          <w:bCs/>
        </w:rPr>
      </w:pPr>
      <w:r w:rsidRPr="00F5314F">
        <w:rPr>
          <w:b/>
          <w:bCs/>
        </w:rPr>
        <w:t>A jeruzsálemi templom papsága</w:t>
      </w:r>
    </w:p>
    <w:p w14:paraId="58A4203E" w14:textId="437125BF" w:rsidR="00F5314F" w:rsidRPr="00F5314F" w:rsidRDefault="00F5314F" w:rsidP="00282CCA">
      <w:pPr>
        <w:jc w:val="center"/>
        <w:rPr>
          <w:b/>
          <w:bCs/>
        </w:rPr>
      </w:pPr>
      <w:r w:rsidRPr="00F5314F">
        <w:rPr>
          <w:b/>
          <w:bCs/>
        </w:rPr>
        <w:t>a Zsidókhoz írt levél érvelés</w:t>
      </w:r>
      <w:r w:rsidRPr="00F5314F">
        <w:rPr>
          <w:b/>
          <w:bCs/>
        </w:rPr>
        <w:t>e</w:t>
      </w:r>
    </w:p>
    <w:p w14:paraId="22BB5DA1" w14:textId="77777777" w:rsidR="00F5314F" w:rsidRPr="00F5314F" w:rsidRDefault="00F5314F" w:rsidP="00F5314F">
      <w:pPr>
        <w:ind w:left="708"/>
      </w:pPr>
      <w:r w:rsidRPr="00F5314F">
        <w:t>A Második Templom i. sz. 70-ben történt lerombolása súlyos csapást jelentett a jeruzsálemi papságnak, akik addig a templomi áldozati rendszer központi szereplői voltak. Ez a pusztulás alapjaiban rengette meg a zsidó vallási rendet, amelynek kritikus elemét a Zsidókhoz írt levél is értelmez és újraértékel.</w:t>
      </w:r>
    </w:p>
    <w:p w14:paraId="0903B8B1" w14:textId="77777777" w:rsidR="00F5314F" w:rsidRPr="00F5314F" w:rsidRDefault="00F5314F" w:rsidP="00F5314F">
      <w:pPr>
        <w:ind w:left="708"/>
      </w:pPr>
      <w:r w:rsidRPr="00F5314F">
        <w:t xml:space="preserve">A Zsidókhoz írt levél, amely </w:t>
      </w:r>
      <w:proofErr w:type="gramStart"/>
      <w:r w:rsidRPr="00F5314F">
        <w:t>Krisztust</w:t>
      </w:r>
      <w:proofErr w:type="gramEnd"/>
      <w:r w:rsidRPr="00F5314F">
        <w:t xml:space="preserve"> mint örök főpapot állítja szembe az ószövetségi, halandó főpapokkal, különösen a jeruzsálemi templom papságára vonatkoztatható. A levél érvelése megkérdőjelezi az áldozati rendszer állandóságát és a papi szolgálat örök érvényességét, mely egyben az addigi jeruzsálemi templomi rend alapját képezte.</w:t>
      </w:r>
    </w:p>
    <w:p w14:paraId="6ED1118D" w14:textId="77777777" w:rsidR="00F5314F" w:rsidRPr="00F5314F" w:rsidRDefault="00F5314F" w:rsidP="00F5314F">
      <w:pPr>
        <w:ind w:left="708"/>
      </w:pPr>
      <w:r w:rsidRPr="00F5314F">
        <w:t>A jeruzsálemi papság, amely tradíciókhoz erősen ragaszkodott, valószínűleg ellenállt volna a levél ilyen kritikájának, mivel az az áldozati rend megszüntetésére és Krisztus főpapiságának elfogadására buzdít – amely a templomi rendszer bukását és a papi szolgálat megújulását jelenti.</w:t>
      </w:r>
    </w:p>
    <w:p w14:paraId="659B315A" w14:textId="77777777" w:rsidR="00F5314F" w:rsidRPr="00F5314F" w:rsidRDefault="00F5314F" w:rsidP="00F5314F">
      <w:pPr>
        <w:ind w:left="708"/>
      </w:pPr>
      <w:proofErr w:type="spellStart"/>
      <w:r w:rsidRPr="00F5314F">
        <w:t>Josephus</w:t>
      </w:r>
      <w:proofErr w:type="spellEnd"/>
      <w:r w:rsidRPr="00F5314F">
        <w:t xml:space="preserve"> </w:t>
      </w:r>
      <w:proofErr w:type="spellStart"/>
      <w:r w:rsidRPr="00F5314F">
        <w:t>Flavius</w:t>
      </w:r>
      <w:proofErr w:type="spellEnd"/>
      <w:r w:rsidRPr="00F5314F">
        <w:t xml:space="preserve"> történeti beszámolói szerint a templom körüli konfliktusok és az ostrom során a papok is érintettek voltak a véres harcokban, ami utal arra, hogy a templom pusztulása tragikus fordulópont volt a papi rend és vallási közösség számára.</w:t>
      </w:r>
    </w:p>
    <w:p w14:paraId="0DC12F87" w14:textId="77777777" w:rsidR="00F5314F" w:rsidRPr="00F5314F" w:rsidRDefault="00F5314F" w:rsidP="00F5314F">
      <w:pPr>
        <w:ind w:left="708"/>
      </w:pPr>
      <w:r w:rsidRPr="00F5314F">
        <w:t>Ez a történelmi helyzet arra késztette a korai keresztényeket is, hogy a jeruzsálemi templom és papi rendszer csődjét értelmezzék, és a Zsidókhoz írt levél épp ezt teszi, Krisztus örök főpap szerepét és az új szövetség jelképét állítva a régi rendszer helyébe.</w:t>
      </w:r>
    </w:p>
    <w:p w14:paraId="4748FBC0" w14:textId="77777777" w:rsidR="00F5314F" w:rsidRPr="00F5314F" w:rsidRDefault="00F5314F" w:rsidP="00F5314F">
      <w:r w:rsidRPr="00F5314F">
        <w:t>Összefoglalva, a lerombolt jeruzsálemi templom papsága a Zsidókhoz írt levél érvelésével szemben úgy állhatott, hogy annak teológiai újításai fenyegetést jelentettek az addigi papi rend és vallási gyakorlat fennmaradására. A levél radikális reformációs és befogadó szándékú érvei ezzel a történelmi valósággal és közösségi válsággal fonódtak össze.</w:t>
      </w:r>
    </w:p>
    <w:p w14:paraId="412966B4" w14:textId="77777777" w:rsidR="00F5314F" w:rsidRDefault="00F5314F" w:rsidP="005D1385">
      <w:pPr>
        <w:rPr>
          <w:b/>
          <w:bCs/>
        </w:rPr>
      </w:pPr>
    </w:p>
    <w:p w14:paraId="00A95CFB" w14:textId="00D56BD0" w:rsidR="005D1385" w:rsidRPr="005D1385" w:rsidRDefault="00282CCA" w:rsidP="00282CCA">
      <w:pPr>
        <w:jc w:val="center"/>
        <w:rPr>
          <w:b/>
          <w:bCs/>
        </w:rPr>
      </w:pPr>
      <w:r>
        <w:rPr>
          <w:b/>
          <w:bCs/>
        </w:rPr>
        <w:t>Vita a</w:t>
      </w:r>
      <w:r w:rsidR="005D1385" w:rsidRPr="005D1385">
        <w:rPr>
          <w:b/>
          <w:bCs/>
        </w:rPr>
        <w:t xml:space="preserve"> Zsidókhoz írt levél címzettjeiről</w:t>
      </w:r>
    </w:p>
    <w:p w14:paraId="7C60A6B4" w14:textId="77777777" w:rsidR="005D1385" w:rsidRPr="005D1385" w:rsidRDefault="005D1385" w:rsidP="005D1385">
      <w:pPr>
        <w:rPr>
          <w:b/>
          <w:bCs/>
        </w:rPr>
      </w:pPr>
      <w:r w:rsidRPr="005D1385">
        <w:rPr>
          <w:b/>
          <w:bCs/>
        </w:rPr>
        <w:lastRenderedPageBreak/>
        <w:t>Ókori nézetek</w:t>
      </w:r>
    </w:p>
    <w:p w14:paraId="22E836F6" w14:textId="74F9CF43" w:rsidR="005D1385" w:rsidRPr="005D1385" w:rsidRDefault="005D1385" w:rsidP="005D1385">
      <w:pPr>
        <w:numPr>
          <w:ilvl w:val="0"/>
          <w:numId w:val="10"/>
        </w:numPr>
      </w:pPr>
      <w:r w:rsidRPr="005D1385">
        <w:t xml:space="preserve">Az ókori laikus és teológiai hagyomány szerint a levél olyan zsidó keresztényeknek szólt, akik ismertek a zsidó iratokból, de a hitükben megfáradtak vagy vissza akartak térni a judaizmushoz. Ez az elképzelés az első századi keresztény közösségekben terjedt el, például Mózes hívei között (pl. Kelemen pápa 1. századi levelei alapján, amelyik sokszor említi a levél </w:t>
      </w:r>
      <w:proofErr w:type="spellStart"/>
      <w:proofErr w:type="gramStart"/>
      <w:r w:rsidRPr="005D1385">
        <w:t>tartalékait</w:t>
      </w:r>
      <w:proofErr w:type="spellEnd"/>
      <w:r w:rsidRPr="005D1385">
        <w:t xml:space="preserve"> )</w:t>
      </w:r>
      <w:proofErr w:type="gramEnd"/>
      <w:r w:rsidRPr="005D1385">
        <w:t>.</w:t>
      </w:r>
      <w:r w:rsidRPr="005D1385">
        <w:t xml:space="preserve"> </w:t>
      </w:r>
    </w:p>
    <w:p w14:paraId="41914C37" w14:textId="36DA3FB6" w:rsidR="005D1385" w:rsidRPr="005D1385" w:rsidRDefault="005D1385" w:rsidP="005D1385">
      <w:pPr>
        <w:numPr>
          <w:ilvl w:val="0"/>
          <w:numId w:val="10"/>
        </w:numPr>
        <w:rPr>
          <w:b/>
          <w:bCs/>
        </w:rPr>
      </w:pPr>
      <w:r w:rsidRPr="005D1385">
        <w:t>Alexandriai Kelemen (2. század): a levelet bizonytalan szerzőségűnek tartotta, és a címzettek személyét is homályosan határozta meg, inkább egy általános zsidó keresztény közösséget feltételezett.</w:t>
      </w:r>
      <w:r w:rsidRPr="005D1385">
        <w:rPr>
          <w:b/>
          <w:bCs/>
        </w:rPr>
        <w:t xml:space="preserve"> </w:t>
      </w:r>
    </w:p>
    <w:p w14:paraId="7E25B371" w14:textId="77777777" w:rsidR="005D1385" w:rsidRPr="005D1385" w:rsidRDefault="005D1385" w:rsidP="005D1385">
      <w:pPr>
        <w:rPr>
          <w:b/>
          <w:bCs/>
        </w:rPr>
      </w:pPr>
      <w:r w:rsidRPr="005D1385">
        <w:rPr>
          <w:b/>
          <w:bCs/>
        </w:rPr>
        <w:t>Középkori nézetek</w:t>
      </w:r>
    </w:p>
    <w:p w14:paraId="0761F19C" w14:textId="6EE86C93" w:rsidR="005D1385" w:rsidRPr="005D1385" w:rsidRDefault="005D1385" w:rsidP="005D1385">
      <w:pPr>
        <w:numPr>
          <w:ilvl w:val="0"/>
          <w:numId w:val="11"/>
        </w:numPr>
      </w:pPr>
      <w:r w:rsidRPr="005D1385">
        <w:t>A középkorban a szerzőség kérdése egyre inkább háttérbe szorult, és a levél klasszikus értelmezése szerint a címzettek, a „zsidók”, azok a keresztények voltak, akik a judaizmus hagyományait követve éltek, de már áttértek a keresztény hitre, és a levél arra figyelmeztetett, hogy ne kísértésbe essenek vissza a törzsi vagy rítusi hagyományokhoz.</w:t>
      </w:r>
      <w:r w:rsidRPr="005D1385">
        <w:t xml:space="preserve"> </w:t>
      </w:r>
    </w:p>
    <w:p w14:paraId="537EB561" w14:textId="77777777" w:rsidR="005D1385" w:rsidRPr="005D1385" w:rsidRDefault="005D1385" w:rsidP="005D1385">
      <w:pPr>
        <w:rPr>
          <w:b/>
          <w:bCs/>
        </w:rPr>
      </w:pPr>
      <w:r w:rsidRPr="005D1385">
        <w:rPr>
          <w:b/>
          <w:bCs/>
        </w:rPr>
        <w:t>Újkor és kortárs nézetek</w:t>
      </w:r>
    </w:p>
    <w:p w14:paraId="3F011D8F" w14:textId="77777777" w:rsidR="005D1385" w:rsidRPr="005D1385" w:rsidRDefault="005D1385" w:rsidP="005D1385">
      <w:pPr>
        <w:numPr>
          <w:ilvl w:val="0"/>
          <w:numId w:val="12"/>
        </w:numPr>
      </w:pPr>
      <w:r w:rsidRPr="005D1385">
        <w:t>A 20. századi biblikus kutatás általánosan elutasítja, hogy Pál vagy más ismert személy írta volna a levelet. A legelterjedtebb nézet szerint a címzettek lehettek olyan zsidó keresztyének, akik elkötelezettek voltak a templom és a törvény mellett, de már vágytak a Krisztus által megalapozott új szövetségre, és a levelükben ez a konfliktus tükröződött.</w:t>
      </w:r>
    </w:p>
    <w:p w14:paraId="28D7D031" w14:textId="61C237DD" w:rsidR="005D1385" w:rsidRPr="005D1385" w:rsidRDefault="005D1385" w:rsidP="005D1385">
      <w:pPr>
        <w:numPr>
          <w:ilvl w:val="0"/>
          <w:numId w:val="12"/>
        </w:numPr>
        <w:rPr>
          <w:b/>
          <w:bCs/>
        </w:rPr>
      </w:pPr>
      <w:r w:rsidRPr="005D1385">
        <w:t>Vannak olyan elméletek is, hogy a címzettek inkább egy széles körű zsidó-keresztény gyülekezet, vagy több közösség volt, akár Rómában vagy Júda területén éltek. A tartalom alapján a levél a hit megerősítését és az új szövetség hangsúlyozását tűzte ki célul.</w:t>
      </w:r>
      <w:r w:rsidRPr="005D1385">
        <w:rPr>
          <w:b/>
          <w:bCs/>
        </w:rPr>
        <w:t xml:space="preserve"> </w:t>
      </w:r>
    </w:p>
    <w:p w14:paraId="7A5AA816" w14:textId="7C131097" w:rsidR="005D1385" w:rsidRPr="005D1385" w:rsidRDefault="005D1385" w:rsidP="00E26E46">
      <w:pPr>
        <w:jc w:val="center"/>
        <w:rPr>
          <w:b/>
          <w:bCs/>
        </w:rPr>
      </w:pPr>
      <w:r w:rsidRPr="005D1385">
        <w:rPr>
          <w:b/>
          <w:bCs/>
        </w:rPr>
        <w:t>Összegzés</w:t>
      </w:r>
      <w:r w:rsidR="00E26E46">
        <w:rPr>
          <w:b/>
          <w:bCs/>
        </w:rPr>
        <w:t xml:space="preserve"> címzettek vitája</w:t>
      </w:r>
    </w:p>
    <w:p w14:paraId="02EF4E5B" w14:textId="4E366591" w:rsidR="005D1385" w:rsidRPr="005D1385" w:rsidRDefault="005D1385" w:rsidP="005D1385">
      <w:r w:rsidRPr="005D1385">
        <w:t>A modern biblikus tudomány szerint a címzettek személye nem pontosan meghatározható, de valószínűleg olyan zsidó származású keresztények voltak, akik hitük fenntartásáért küzdöttek, akár a judaizmushoz való visszatérés kísértéseivel szemben, akár a pogány környezet által jelentett kihívásokkal.</w:t>
      </w:r>
      <w:r w:rsidRPr="005D1385">
        <w:rPr>
          <w:rFonts w:ascii="Arial" w:hAnsi="Arial" w:cs="Arial"/>
        </w:rPr>
        <w:t>​</w:t>
      </w:r>
    </w:p>
    <w:p w14:paraId="32093F9F" w14:textId="00C625C9" w:rsidR="00CC2BF1" w:rsidRDefault="005D1385" w:rsidP="00CC2BF1">
      <w:r w:rsidRPr="005D1385">
        <w:t>Ez az értelmezés összhangba hozza az ókori, középkori és modern nézeteket, hangsúlyozva, hogy a levél címzettjeinek személye évszázadokon keresztül nem vált egyértelművé, de közös bennük a zsidó-keresztény identitás és a hitfenntartás kérdése</w:t>
      </w:r>
      <w:r>
        <w:t>.</w:t>
      </w:r>
    </w:p>
    <w:p w14:paraId="551A2CAC" w14:textId="2D9CBB7F" w:rsidR="005D1385" w:rsidRPr="00CC2BF1" w:rsidRDefault="005D1385" w:rsidP="00CC2BF1">
      <w:pPr>
        <w:rPr>
          <w:b/>
          <w:bCs/>
        </w:rPr>
      </w:pPr>
      <w:r w:rsidRPr="005D1385">
        <w:rPr>
          <w:b/>
          <w:bCs/>
        </w:rPr>
        <w:t>Magyar vélemények</w:t>
      </w:r>
    </w:p>
    <w:p w14:paraId="08CC05E9" w14:textId="0EC45BC0" w:rsidR="00CC2BF1" w:rsidRPr="00CC2BF1" w:rsidRDefault="00CC2BF1" w:rsidP="00CC2BF1">
      <w:pPr>
        <w:numPr>
          <w:ilvl w:val="0"/>
          <w:numId w:val="9"/>
        </w:numPr>
      </w:pPr>
      <w:r w:rsidRPr="00CC2BF1">
        <w:t>Halász Zsolt: „BEVEZETÉS A ZSIDÓKHOZ ÍRT LEVÉLHEZ” (2016), ahol részletesen kifejti a levél címzettjeinek zsidó-keresztény voltát és kísértéseit.</w:t>
      </w:r>
      <w:r w:rsidRPr="00CC2BF1">
        <w:t xml:space="preserve"> </w:t>
      </w:r>
    </w:p>
    <w:p w14:paraId="160B7E8F" w14:textId="03BC1459" w:rsidR="00CC2BF1" w:rsidRDefault="00CC2BF1" w:rsidP="00CC2BF1">
      <w:pPr>
        <w:numPr>
          <w:ilvl w:val="0"/>
          <w:numId w:val="9"/>
        </w:numPr>
      </w:pPr>
      <w:r w:rsidRPr="00CC2BF1">
        <w:t>Nagy István: „A zsidókhoz írt levél” (2009), amelyben a szerző a levél címzettjeinek problémáit elemzi, mint a hit bizonytalansága és a vallási kísértések.</w:t>
      </w:r>
      <w:r w:rsidRPr="00CC2BF1">
        <w:t xml:space="preserve"> </w:t>
      </w:r>
    </w:p>
    <w:p w14:paraId="376590E1" w14:textId="1CAD0AD0" w:rsidR="005D1385" w:rsidRDefault="005D1385" w:rsidP="00CC2BF1">
      <w:pPr>
        <w:numPr>
          <w:ilvl w:val="0"/>
          <w:numId w:val="9"/>
        </w:numPr>
      </w:pPr>
      <w:r w:rsidRPr="005D1385">
        <w:t xml:space="preserve">Kocsis Imre úgy látja, hogy a levél egy olyan keleti (például Jeruzsálem vagy </w:t>
      </w:r>
      <w:proofErr w:type="spellStart"/>
      <w:r w:rsidRPr="005D1385">
        <w:t>Antiókhia</w:t>
      </w:r>
      <w:proofErr w:type="spellEnd"/>
      <w:r w:rsidRPr="005D1385">
        <w:t xml:space="preserve"> környéki) gyülekezethez íródhatott, amelynek tagjai túlnyomórészt zsidó származású keresztények voltak, akiknek a </w:t>
      </w:r>
      <w:proofErr w:type="spellStart"/>
      <w:r w:rsidRPr="005D1385">
        <w:t>hitbeli</w:t>
      </w:r>
      <w:proofErr w:type="spellEnd"/>
      <w:r w:rsidRPr="005D1385">
        <w:t xml:space="preserve"> megerősítése volt a levél fő célja. A címzettek pontos személye vagy földrajzi helye azonban nem </w:t>
      </w:r>
      <w:proofErr w:type="spellStart"/>
      <w:r w:rsidRPr="005D1385">
        <w:t>ism</w:t>
      </w:r>
      <w:proofErr w:type="spellEnd"/>
    </w:p>
    <w:p w14:paraId="4ADEE31A" w14:textId="01E15EE7" w:rsidR="005D1385" w:rsidRPr="00CC2BF1" w:rsidRDefault="005D1385" w:rsidP="00CC2BF1">
      <w:pPr>
        <w:numPr>
          <w:ilvl w:val="0"/>
          <w:numId w:val="9"/>
        </w:numPr>
      </w:pPr>
      <w:r>
        <w:lastRenderedPageBreak/>
        <w:t xml:space="preserve">Benyik György </w:t>
      </w:r>
      <w:r w:rsidRPr="005D1385">
        <w:t xml:space="preserve">szerint a Zsidókhoz írt levél címzettjei </w:t>
      </w:r>
      <w:proofErr w:type="spellStart"/>
      <w:r w:rsidRPr="005D1385">
        <w:t>judaizáló</w:t>
      </w:r>
      <w:proofErr w:type="spellEnd"/>
      <w:r w:rsidRPr="005D1385">
        <w:t xml:space="preserve">, zsidó származású keresztények </w:t>
      </w:r>
      <w:proofErr w:type="gramStart"/>
      <w:r w:rsidRPr="005D1385">
        <w:t xml:space="preserve">voltak, </w:t>
      </w:r>
      <w:r>
        <w:t xml:space="preserve"> esetleg</w:t>
      </w:r>
      <w:proofErr w:type="gramEnd"/>
      <w:r>
        <w:t xml:space="preserve"> a Jeruzsálemi templom lerombolása miatt </w:t>
      </w:r>
      <w:proofErr w:type="spellStart"/>
      <w:r>
        <w:t>hitkrízisba</w:t>
      </w:r>
      <w:proofErr w:type="spellEnd"/>
      <w:r>
        <w:t xml:space="preserve"> jutott papok</w:t>
      </w:r>
      <w:r w:rsidRPr="005D1385">
        <w:t>.</w:t>
      </w:r>
    </w:p>
    <w:p w14:paraId="5202EF4B" w14:textId="77777777" w:rsidR="00CC2BF1" w:rsidRPr="00CC2BF1" w:rsidRDefault="00CC2BF1" w:rsidP="00CC2BF1">
      <w:r w:rsidRPr="00CC2BF1">
        <w:t>Összefoglalva, a levelet főként olyan zsidó származású keresztényeknek írták, akik már áttértek Krisztus hitére, de hitük megerősítésre szorult a zsidó vallási gyökerekhez való visszatérés kísértései miatt. A címzettek személyes vagy konkrét gyülekezeti azonosítása a levélből nem olvasható ki, inkább egy széles zsidó-keresztény közösségnek íródott</w:t>
      </w:r>
    </w:p>
    <w:p w14:paraId="0806CA5F" w14:textId="77777777" w:rsidR="00CC2BF1" w:rsidRPr="00167110" w:rsidRDefault="00CC2BF1" w:rsidP="00167110"/>
    <w:p w14:paraId="57A50117" w14:textId="77777777" w:rsidR="00167110" w:rsidRPr="00167110" w:rsidRDefault="00167110" w:rsidP="00E26E46">
      <w:pPr>
        <w:jc w:val="center"/>
        <w:rPr>
          <w:b/>
          <w:bCs/>
        </w:rPr>
      </w:pPr>
      <w:r w:rsidRPr="00167110">
        <w:rPr>
          <w:b/>
          <w:bCs/>
        </w:rPr>
        <w:t>A levél fő szakaszai nagy vonalakban a következők:</w:t>
      </w:r>
    </w:p>
    <w:p w14:paraId="7027C178" w14:textId="77777777" w:rsidR="00167110" w:rsidRPr="00167110" w:rsidRDefault="00167110" w:rsidP="00167110">
      <w:pPr>
        <w:numPr>
          <w:ilvl w:val="0"/>
          <w:numId w:val="1"/>
        </w:numPr>
      </w:pPr>
      <w:r w:rsidRPr="00167110">
        <w:t>Előszó: Bevezetés Isten Fiában kimondott szavára, amely egyben a prédikáció fő részének bevezetése is.</w:t>
      </w:r>
    </w:p>
    <w:p w14:paraId="40360AEF" w14:textId="77777777" w:rsidR="00167110" w:rsidRPr="00167110" w:rsidRDefault="00167110" w:rsidP="00167110">
      <w:pPr>
        <w:numPr>
          <w:ilvl w:val="0"/>
          <w:numId w:val="1"/>
        </w:numPr>
      </w:pPr>
      <w:r w:rsidRPr="00167110">
        <w:t>Isten Fiában kijelentett szóra való válasz, ennek felsőbbsége hangsúlyozva.</w:t>
      </w:r>
    </w:p>
    <w:p w14:paraId="744E53DA" w14:textId="77777777" w:rsidR="00167110" w:rsidRPr="00167110" w:rsidRDefault="00167110" w:rsidP="00167110">
      <w:pPr>
        <w:numPr>
          <w:ilvl w:val="0"/>
          <w:numId w:val="1"/>
        </w:numPr>
      </w:pPr>
      <w:r w:rsidRPr="00167110">
        <w:t>A levél fő része Krisztus főpapságának bemutatása, amely előkészíti a hitre való bátorítást.</w:t>
      </w:r>
    </w:p>
    <w:p w14:paraId="7BF3DB03" w14:textId="77777777" w:rsidR="00167110" w:rsidRPr="00167110" w:rsidRDefault="00167110" w:rsidP="00167110">
      <w:pPr>
        <w:numPr>
          <w:ilvl w:val="0"/>
          <w:numId w:val="1"/>
        </w:numPr>
      </w:pPr>
      <w:r w:rsidRPr="00167110">
        <w:t>A hit és a kitartás kérdései, figyelmeztetések a hit megtartására.</w:t>
      </w:r>
    </w:p>
    <w:p w14:paraId="5525F601" w14:textId="77777777" w:rsidR="00167110" w:rsidRPr="00167110" w:rsidRDefault="00167110" w:rsidP="00167110">
      <w:pPr>
        <w:numPr>
          <w:ilvl w:val="0"/>
          <w:numId w:val="1"/>
        </w:numPr>
      </w:pPr>
      <w:r w:rsidRPr="00167110">
        <w:t>Befejező rész, amely személyes jellegű zárásként szolgál.</w:t>
      </w:r>
    </w:p>
    <w:p w14:paraId="2C5B5E34" w14:textId="77777777" w:rsidR="00167110" w:rsidRPr="00167110" w:rsidRDefault="00167110" w:rsidP="00167110">
      <w:r w:rsidRPr="00167110">
        <w:t xml:space="preserve">A szerkezet sajátossága, hogy bizonyos témákat ismétel és egymással összekapcsol, koncentrikus körökben haladva, és nem követ szigorúan lineáris logikát. Ez a felépítés különösen jól mutatkozik meg az angyalok témájánál vagy a hit erejéről és Krisztus főpapságáról szóló részekben. A levél egésze egy </w:t>
      </w:r>
      <w:proofErr w:type="spellStart"/>
      <w:r w:rsidRPr="00167110">
        <w:t>prófétikus</w:t>
      </w:r>
      <w:proofErr w:type="spellEnd"/>
      <w:r w:rsidRPr="00167110">
        <w:t xml:space="preserve"> prédikáció, amely arra ösztönzi a hallgatókat, hogy válaszoljanak Krisztusnak, az Isten Fiának szavára, valamint a hitük megtartására és megerősítésére.</w:t>
      </w:r>
    </w:p>
    <w:p w14:paraId="5EB059E5" w14:textId="77777777" w:rsidR="00167110" w:rsidRPr="00167110" w:rsidRDefault="00167110" w:rsidP="00167110">
      <w:r w:rsidRPr="00167110">
        <w:rPr>
          <w:b/>
          <w:bCs/>
        </w:rPr>
        <w:t>A Zsidókhoz írt levél 7–10. f</w:t>
      </w:r>
      <w:r w:rsidRPr="00167110">
        <w:t>ejezeteiben a főpapság érvelése a következőképpen épül fel:</w:t>
      </w:r>
    </w:p>
    <w:p w14:paraId="2E759815" w14:textId="77777777" w:rsidR="00167110" w:rsidRPr="00167110" w:rsidRDefault="00167110" w:rsidP="00167110">
      <w:pPr>
        <w:numPr>
          <w:ilvl w:val="0"/>
          <w:numId w:val="2"/>
        </w:numPr>
      </w:pPr>
      <w:r w:rsidRPr="00167110">
        <w:t>Krisztus főpapságának bemutatása: Ezekben a fejezetekben a levél írója érvel amellett, hogy Jézus Krisztus nem emberek közül való főpap, hanem az isteni rend szerinti főpap, aki a mennyei szentélyben áll és áldozatot mutat be az emberek javára.</w:t>
      </w:r>
    </w:p>
    <w:p w14:paraId="70583B10" w14:textId="77777777" w:rsidR="00167110" w:rsidRPr="00167110" w:rsidRDefault="00167110" w:rsidP="00167110">
      <w:pPr>
        <w:numPr>
          <w:ilvl w:val="0"/>
          <w:numId w:val="2"/>
        </w:numPr>
      </w:pPr>
      <w:r w:rsidRPr="00167110">
        <w:t>A levél hangsúlyozza, hogy Krisztus főpapsága örök, ellentétben az ószövetségi főpapok mulandó, halandó voltával. Ez a főpapi szolgálat nem egyszeri, hanem folyamatos, és végleges egységes közvetítést jelent Isten és az emberek között.</w:t>
      </w:r>
    </w:p>
    <w:p w14:paraId="03DEC210" w14:textId="77777777" w:rsidR="00167110" w:rsidRPr="00167110" w:rsidRDefault="00167110" w:rsidP="00167110">
      <w:pPr>
        <w:numPr>
          <w:ilvl w:val="0"/>
          <w:numId w:val="2"/>
        </w:numPr>
      </w:pPr>
      <w:r w:rsidRPr="00167110">
        <w:t>A főpapság érvelése kifejti, hogy Krisztus áldozata a kegyelem és az üdvösség forrása, amely által a hívők békességhez és szentséghez juthatnak, mert Krisztus áldozata egyszeri és tökéletes, nem ismétlendő meg.</w:t>
      </w:r>
    </w:p>
    <w:p w14:paraId="13C78CFF" w14:textId="77777777" w:rsidR="00167110" w:rsidRPr="00167110" w:rsidRDefault="00167110" w:rsidP="00167110">
      <w:pPr>
        <w:numPr>
          <w:ilvl w:val="0"/>
          <w:numId w:val="2"/>
        </w:numPr>
      </w:pPr>
      <w:r w:rsidRPr="00167110">
        <w:t>A levél részletesen összehasonlítja az ószövetségi áldozati rendszert Krisztus áldozatával, kiemelve ennek felsőbbrendűségét és átfogó hatását.</w:t>
      </w:r>
    </w:p>
    <w:p w14:paraId="6978DA6A" w14:textId="77777777" w:rsidR="00167110" w:rsidRPr="00167110" w:rsidRDefault="00167110" w:rsidP="00167110">
      <w:pPr>
        <w:numPr>
          <w:ilvl w:val="0"/>
          <w:numId w:val="2"/>
        </w:numPr>
      </w:pPr>
      <w:r w:rsidRPr="00167110">
        <w:t>Krisztus főpapként közvetítő szerepe mellett a levél buzdít a hit erősítésére és kitartásra ebben a hitben, figyelmeztet a visszatérés veszélyeire az előző törvények és szertartások követéséhez.</w:t>
      </w:r>
    </w:p>
    <w:p w14:paraId="5C601529" w14:textId="77777777" w:rsidR="00167110" w:rsidRPr="00167110" w:rsidRDefault="00167110" w:rsidP="00167110">
      <w:r w:rsidRPr="00167110">
        <w:lastRenderedPageBreak/>
        <w:t>Ez az érvelés részletes, teológiai alapokon nyugszik, célja megmutatni a keresztény hit központi igazságát, hogy Krisztus által van valódi és végleges kapcsolat Istenhez, és ez a közvetítés a főpapságában testesül meg</w:t>
      </w:r>
    </w:p>
    <w:p w14:paraId="36511723" w14:textId="5FF1768D" w:rsidR="00282CCA" w:rsidRPr="00282CCA" w:rsidRDefault="00167110" w:rsidP="00282CCA">
      <w:pPr>
        <w:jc w:val="center"/>
        <w:rPr>
          <w:sz w:val="24"/>
          <w:szCs w:val="24"/>
        </w:rPr>
      </w:pPr>
      <w:r w:rsidRPr="00167110">
        <w:rPr>
          <w:b/>
          <w:bCs/>
          <w:sz w:val="24"/>
          <w:szCs w:val="24"/>
        </w:rPr>
        <w:t>A Zsidókhoz írt levélben az ószövetségi személyek átértékelése</w:t>
      </w:r>
    </w:p>
    <w:p w14:paraId="57109FBA" w14:textId="7C6E80D3" w:rsidR="00167110" w:rsidRPr="00167110" w:rsidRDefault="00167110" w:rsidP="00167110">
      <w:r w:rsidRPr="00167110">
        <w:t>kulcsfontosságú rész, ahol a levél szerzője a régi szövetségi alakokat Krisztus és az új szövetség fényében értékeli újra, felmutatva azok árnyékjellegét és Krisztus tökéletességét.</w:t>
      </w:r>
    </w:p>
    <w:p w14:paraId="33CC864D" w14:textId="77777777" w:rsidR="00167110" w:rsidRPr="00167110" w:rsidRDefault="00167110" w:rsidP="00167110">
      <w:r w:rsidRPr="00167110">
        <w:t>Néhány fontos példa pontos szövegrészletekkel:</w:t>
      </w:r>
    </w:p>
    <w:p w14:paraId="484908BF" w14:textId="056A5C7D" w:rsidR="00167110" w:rsidRPr="00167110" w:rsidRDefault="00167110" w:rsidP="00167110">
      <w:pPr>
        <w:numPr>
          <w:ilvl w:val="0"/>
          <w:numId w:val="3"/>
        </w:numPr>
      </w:pPr>
      <w:r w:rsidRPr="00167110">
        <w:rPr>
          <w:b/>
          <w:bCs/>
        </w:rPr>
        <w:t>Ádám</w:t>
      </w:r>
      <w:r w:rsidRPr="00167110">
        <w:t xml:space="preserve">: Az emberi teremtmény alapembere, akire utalnak a "Mi az ember, hogy megemlékezzél róla? Mi az </w:t>
      </w:r>
      <w:proofErr w:type="gramStart"/>
      <w:r w:rsidRPr="00167110">
        <w:t>ember fia</w:t>
      </w:r>
      <w:proofErr w:type="gramEnd"/>
      <w:r w:rsidRPr="00167110">
        <w:t>, hogy gondot viselsz rá?" (</w:t>
      </w:r>
      <w:proofErr w:type="spellStart"/>
      <w:r w:rsidRPr="00167110">
        <w:t>Zsid</w:t>
      </w:r>
      <w:proofErr w:type="spellEnd"/>
      <w:r w:rsidRPr="00167110">
        <w:t xml:space="preserve"> 2</w:t>
      </w:r>
      <w:r>
        <w:t>,</w:t>
      </w:r>
      <w:r w:rsidRPr="00167110">
        <w:t>6) ellentétbe állítva Krisztussal, aki "mindenek örököse" és „kicsinyítetten néhány pillanatra kisebb lett” az angyaloknál (</w:t>
      </w:r>
      <w:proofErr w:type="spellStart"/>
      <w:r w:rsidRPr="00167110">
        <w:t>Zsid</w:t>
      </w:r>
      <w:proofErr w:type="spellEnd"/>
      <w:r w:rsidRPr="00167110">
        <w:t xml:space="preserve"> 2</w:t>
      </w:r>
      <w:r>
        <w:t>,</w:t>
      </w:r>
      <w:r w:rsidRPr="00167110">
        <w:t>7). Ádám és embersége árnyék az igazi ember, Krisztus mellett.</w:t>
      </w:r>
    </w:p>
    <w:p w14:paraId="34E159E2" w14:textId="77777777" w:rsidR="00167110" w:rsidRPr="00167110" w:rsidRDefault="00167110" w:rsidP="00167110">
      <w:pPr>
        <w:numPr>
          <w:ilvl w:val="0"/>
          <w:numId w:val="3"/>
        </w:numPr>
      </w:pPr>
      <w:r w:rsidRPr="00167110">
        <w:rPr>
          <w:b/>
          <w:bCs/>
        </w:rPr>
        <w:t>Mózes</w:t>
      </w:r>
      <w:r w:rsidRPr="00167110">
        <w:t>: A levél megemlíti, hogy Krisztus feljebbvaló Mózesnél, aki hűségben szolgált az Isten házában, de Krisztus maga a ház, amelynek ő a főpapja (</w:t>
      </w:r>
      <w:proofErr w:type="spellStart"/>
      <w:r w:rsidRPr="00167110">
        <w:t>Zsid</w:t>
      </w:r>
      <w:proofErr w:type="spellEnd"/>
      <w:r w:rsidRPr="00167110">
        <w:t xml:space="preserve"> 3:3-6).</w:t>
      </w:r>
    </w:p>
    <w:p w14:paraId="44420C6B" w14:textId="2CC85421" w:rsidR="00167110" w:rsidRPr="00167110" w:rsidRDefault="00167110" w:rsidP="00167110">
      <w:pPr>
        <w:numPr>
          <w:ilvl w:val="0"/>
          <w:numId w:val="3"/>
        </w:numPr>
      </w:pPr>
      <w:r w:rsidRPr="00167110">
        <w:rPr>
          <w:b/>
          <w:bCs/>
        </w:rPr>
        <w:t>Áron és az ószövetségi főpapok</w:t>
      </w:r>
      <w:r w:rsidRPr="00167110">
        <w:t>: Az ószövetségi főpapok halandóak, többször mutatnak be áldozatot, de Krisztus áldozata egyszeri és tökéletes (</w:t>
      </w:r>
      <w:proofErr w:type="spellStart"/>
      <w:r w:rsidRPr="00167110">
        <w:t>Zsid</w:t>
      </w:r>
      <w:proofErr w:type="spellEnd"/>
      <w:r w:rsidRPr="00167110">
        <w:t xml:space="preserve"> 7-10). Krisztus főpapságát Melki</w:t>
      </w:r>
      <w:r w:rsidR="00E26E46">
        <w:t>z</w:t>
      </w:r>
      <w:r w:rsidRPr="00167110">
        <w:t>edek rendjében állítja szembe az Ároni főpapsággal, amely múlandó és árnyék a valóságos, örök főpapi szolgálathoz képest (</w:t>
      </w:r>
      <w:proofErr w:type="spellStart"/>
      <w:r w:rsidRPr="00167110">
        <w:t>Zsid</w:t>
      </w:r>
      <w:proofErr w:type="spellEnd"/>
      <w:r w:rsidRPr="00167110">
        <w:t xml:space="preserve"> 7:1-28).</w:t>
      </w:r>
    </w:p>
    <w:p w14:paraId="34E32C21" w14:textId="77777777" w:rsidR="00167110" w:rsidRPr="00167110" w:rsidRDefault="00167110" w:rsidP="00167110">
      <w:pPr>
        <w:numPr>
          <w:ilvl w:val="0"/>
          <w:numId w:val="3"/>
        </w:numPr>
      </w:pPr>
      <w:r w:rsidRPr="00167110">
        <w:rPr>
          <w:b/>
          <w:bCs/>
        </w:rPr>
        <w:t>Ábrahám:</w:t>
      </w:r>
      <w:r w:rsidRPr="00167110">
        <w:t xml:space="preserve"> Bár közvetlenül nem annyira hangsúlyos, az ószövetségi személyek közé tartozik azzal a szöveggel, hogy hitből kapnak megígért jutalmat, amit Krisztus személyes teljesít meg (pl. </w:t>
      </w:r>
      <w:proofErr w:type="spellStart"/>
      <w:r w:rsidRPr="00167110">
        <w:t>Zsid</w:t>
      </w:r>
      <w:proofErr w:type="spellEnd"/>
      <w:r w:rsidRPr="00167110">
        <w:t xml:space="preserve"> 11-ben, ami a hit nagy példaképeiről szól).</w:t>
      </w:r>
    </w:p>
    <w:p w14:paraId="0A20BDDE" w14:textId="77777777" w:rsidR="00167110" w:rsidRPr="00167110" w:rsidRDefault="00167110" w:rsidP="00167110">
      <w:r w:rsidRPr="00167110">
        <w:t>Pontos szövegrészletek:</w:t>
      </w:r>
    </w:p>
    <w:p w14:paraId="252092E4" w14:textId="5D7C1D57" w:rsidR="00167110" w:rsidRPr="00167110" w:rsidRDefault="00167110" w:rsidP="00167110">
      <w:pPr>
        <w:numPr>
          <w:ilvl w:val="0"/>
          <w:numId w:val="4"/>
        </w:numPr>
      </w:pPr>
      <w:proofErr w:type="spellStart"/>
      <w:r w:rsidRPr="00167110">
        <w:t>Zsid</w:t>
      </w:r>
      <w:proofErr w:type="spellEnd"/>
      <w:r w:rsidRPr="00167110">
        <w:t xml:space="preserve"> 2</w:t>
      </w:r>
      <w:r>
        <w:t>,</w:t>
      </w:r>
      <w:r w:rsidRPr="00167110">
        <w:t xml:space="preserve">6-9: „Mi az ember, hogy megemlékezzél róla, vagy az </w:t>
      </w:r>
      <w:proofErr w:type="gramStart"/>
      <w:r w:rsidRPr="00167110">
        <w:t>ember fia</w:t>
      </w:r>
      <w:proofErr w:type="gramEnd"/>
      <w:r w:rsidRPr="00167110">
        <w:t xml:space="preserve">, hogy gondot viselsz rá?... Egy kis időre </w:t>
      </w:r>
      <w:proofErr w:type="spellStart"/>
      <w:r w:rsidRPr="00167110">
        <w:t>elcsekélyítetted</w:t>
      </w:r>
      <w:proofErr w:type="spellEnd"/>
      <w:r w:rsidRPr="00167110">
        <w:t xml:space="preserve"> őt az angyaloknál, dicsőséggel és tisztességgel koronáztad őt...”</w:t>
      </w:r>
    </w:p>
    <w:p w14:paraId="6DAFF2DE" w14:textId="60AE6FC9" w:rsidR="00167110" w:rsidRPr="00167110" w:rsidRDefault="00167110" w:rsidP="00167110">
      <w:pPr>
        <w:numPr>
          <w:ilvl w:val="0"/>
          <w:numId w:val="4"/>
        </w:numPr>
      </w:pPr>
      <w:proofErr w:type="spellStart"/>
      <w:r w:rsidRPr="00167110">
        <w:t>Zsid</w:t>
      </w:r>
      <w:proofErr w:type="spellEnd"/>
      <w:r w:rsidRPr="00167110">
        <w:t xml:space="preserve"> 3</w:t>
      </w:r>
      <w:r>
        <w:t>,</w:t>
      </w:r>
      <w:r w:rsidRPr="00167110">
        <w:t xml:space="preserve">3-6: „Mózes hű </w:t>
      </w:r>
      <w:proofErr w:type="spellStart"/>
      <w:r w:rsidRPr="00167110">
        <w:t>szolg</w:t>
      </w:r>
      <w:proofErr w:type="spellEnd"/>
      <w:r w:rsidRPr="00167110">
        <w:t xml:space="preserve"> volt az ő házában, mint általa Isten tanúja, de a háznak fője... Krisztus.”</w:t>
      </w:r>
    </w:p>
    <w:p w14:paraId="120517C7" w14:textId="4D3C2169" w:rsidR="00167110" w:rsidRPr="00167110" w:rsidRDefault="00167110" w:rsidP="00167110">
      <w:pPr>
        <w:numPr>
          <w:ilvl w:val="0"/>
          <w:numId w:val="4"/>
        </w:numPr>
      </w:pPr>
      <w:proofErr w:type="spellStart"/>
      <w:r w:rsidRPr="00167110">
        <w:t>Zsid</w:t>
      </w:r>
      <w:proofErr w:type="spellEnd"/>
      <w:r w:rsidRPr="00167110">
        <w:t xml:space="preserve"> 7</w:t>
      </w:r>
      <w:r>
        <w:t>,</w:t>
      </w:r>
      <w:r w:rsidRPr="00167110">
        <w:t xml:space="preserve">1-3: </w:t>
      </w:r>
      <w:proofErr w:type="spellStart"/>
      <w:r w:rsidRPr="00167110">
        <w:t>Melki</w:t>
      </w:r>
      <w:r>
        <w:t>z</w:t>
      </w:r>
      <w:r w:rsidRPr="00167110">
        <w:t>edekről</w:t>
      </w:r>
      <w:proofErr w:type="spellEnd"/>
      <w:r w:rsidRPr="00167110">
        <w:t>: „Ez a Melki</w:t>
      </w:r>
      <w:r w:rsidR="00E26E46">
        <w:t>z</w:t>
      </w:r>
      <w:r w:rsidRPr="00167110">
        <w:t>edek... Istennek papja volt a magasságban.”</w:t>
      </w:r>
    </w:p>
    <w:p w14:paraId="686DDAC6" w14:textId="77777777" w:rsidR="00167110" w:rsidRDefault="00167110" w:rsidP="00167110">
      <w:r w:rsidRPr="00167110">
        <w:t>A levél így mutatja be az ószövetségi személyeket előképként, akik Krisztus által nyerik el tényleges értelmüket és beteljesedésüket, akit a szerző a tökéletes főpapnak és áldozatnak állít, aki az Istenhez vezető utat végleg megnyitotta.</w:t>
      </w:r>
    </w:p>
    <w:p w14:paraId="48BC9B8E" w14:textId="55540593" w:rsidR="00CC2BF1" w:rsidRPr="00CC2BF1" w:rsidRDefault="00CC2BF1" w:rsidP="00CC2BF1">
      <w:r w:rsidRPr="00CC2BF1">
        <w:rPr>
          <w:b/>
          <w:bCs/>
        </w:rPr>
        <w:t>Melkizedek héber neve </w:t>
      </w:r>
      <w:proofErr w:type="spellStart"/>
      <w:r w:rsidRPr="00CC2BF1">
        <w:rPr>
          <w:rFonts w:ascii="Arial" w:hAnsi="Arial" w:cs="Arial"/>
          <w:b/>
          <w:bCs/>
        </w:rPr>
        <w:t>מַלְכ</w:t>
      </w:r>
      <w:proofErr w:type="spellEnd"/>
      <w:r w:rsidRPr="00CC2BF1">
        <w:rPr>
          <w:rFonts w:ascii="Arial" w:hAnsi="Arial" w:cs="Arial"/>
          <w:b/>
          <w:bCs/>
        </w:rPr>
        <w:t>ִּ</w:t>
      </w:r>
      <w:proofErr w:type="spellStart"/>
      <w:r w:rsidRPr="00CC2BF1">
        <w:rPr>
          <w:rFonts w:ascii="Arial" w:hAnsi="Arial" w:cs="Arial"/>
          <w:b/>
          <w:bCs/>
        </w:rPr>
        <w:t>י־צֶדֶק</w:t>
      </w:r>
      <w:proofErr w:type="spellEnd"/>
      <w:r w:rsidRPr="00CC2BF1">
        <w:rPr>
          <w:rFonts w:ascii="Tahoma" w:hAnsi="Tahoma" w:cs="Tahoma"/>
          <w:b/>
          <w:bCs/>
        </w:rPr>
        <w:t>﻿</w:t>
      </w:r>
      <w:r w:rsidRPr="00CC2BF1">
        <w:rPr>
          <w:b/>
          <w:bCs/>
        </w:rPr>
        <w:t> (</w:t>
      </w:r>
      <w:proofErr w:type="spellStart"/>
      <w:r w:rsidRPr="00CC2BF1">
        <w:rPr>
          <w:b/>
          <w:bCs/>
        </w:rPr>
        <w:t>Malki-</w:t>
      </w:r>
      <w:r>
        <w:rPr>
          <w:b/>
          <w:bCs/>
        </w:rPr>
        <w:t>Z</w:t>
      </w:r>
      <w:r w:rsidRPr="00CC2BF1">
        <w:rPr>
          <w:b/>
          <w:bCs/>
        </w:rPr>
        <w:t>edek</w:t>
      </w:r>
      <w:proofErr w:type="spellEnd"/>
      <w:r w:rsidRPr="00CC2BF1">
        <w:rPr>
          <w:b/>
          <w:bCs/>
        </w:rPr>
        <w:t>)</w:t>
      </w:r>
      <w:r w:rsidRPr="00CC2BF1">
        <w:t>, melynek jelentése „igazságos király”</w:t>
      </w:r>
      <w:r w:rsidRPr="00CC2BF1">
        <w:rPr>
          <w:rFonts w:ascii="Tahoma" w:hAnsi="Tahoma" w:cs="Tahoma"/>
        </w:rPr>
        <w:t>﻿</w:t>
      </w:r>
      <w:r w:rsidRPr="00CC2BF1">
        <w:t> vagy „igazságos pap”</w:t>
      </w:r>
      <w:r w:rsidRPr="00CC2BF1">
        <w:rPr>
          <w:rFonts w:ascii="Tahoma" w:hAnsi="Tahoma" w:cs="Tahoma"/>
        </w:rPr>
        <w:t>﻿</w:t>
      </w:r>
      <w:r w:rsidRPr="00CC2BF1">
        <w:t>.</w:t>
      </w:r>
      <w:r>
        <w:t xml:space="preserve"> </w:t>
      </w:r>
      <w:proofErr w:type="spellStart"/>
      <w:r w:rsidRPr="00CC2BF1">
        <w:rPr>
          <w:rFonts w:ascii="Arial" w:hAnsi="Arial" w:cs="Arial"/>
        </w:rPr>
        <w:t>מַלְכ</w:t>
      </w:r>
      <w:proofErr w:type="spellEnd"/>
      <w:r w:rsidRPr="00CC2BF1">
        <w:rPr>
          <w:rFonts w:ascii="Arial" w:hAnsi="Arial" w:cs="Arial"/>
        </w:rPr>
        <w:t>ִּי</w:t>
      </w:r>
      <w:r w:rsidRPr="00CC2BF1">
        <w:rPr>
          <w:rFonts w:ascii="Tahoma" w:hAnsi="Tahoma" w:cs="Tahoma"/>
        </w:rPr>
        <w:t>﻿</w:t>
      </w:r>
      <w:r w:rsidRPr="00CC2BF1">
        <w:t> (</w:t>
      </w:r>
      <w:proofErr w:type="spellStart"/>
      <w:r w:rsidRPr="00CC2BF1">
        <w:t>Malki</w:t>
      </w:r>
      <w:proofErr w:type="spellEnd"/>
      <w:r w:rsidRPr="00CC2BF1">
        <w:t>) = király,</w:t>
      </w:r>
      <w:r>
        <w:t xml:space="preserve"> </w:t>
      </w:r>
      <w:proofErr w:type="spellStart"/>
      <w:r w:rsidRPr="00CC2BF1">
        <w:rPr>
          <w:rFonts w:ascii="Arial" w:hAnsi="Arial" w:cs="Arial"/>
        </w:rPr>
        <w:t>צֶדֶק</w:t>
      </w:r>
      <w:proofErr w:type="spellEnd"/>
      <w:r w:rsidRPr="00CC2BF1">
        <w:rPr>
          <w:rFonts w:ascii="Tahoma" w:hAnsi="Tahoma" w:cs="Tahoma"/>
        </w:rPr>
        <w:t>﻿</w:t>
      </w:r>
      <w:r w:rsidRPr="00CC2BF1">
        <w:t> (</w:t>
      </w:r>
      <w:proofErr w:type="spellStart"/>
      <w:r>
        <w:t>Z</w:t>
      </w:r>
      <w:r w:rsidRPr="00CC2BF1">
        <w:t>edek</w:t>
      </w:r>
      <w:proofErr w:type="spellEnd"/>
      <w:r w:rsidRPr="00CC2BF1">
        <w:t xml:space="preserve">) = igazság, vagy </w:t>
      </w:r>
      <w:proofErr w:type="spellStart"/>
      <w:r w:rsidRPr="00CC2BF1">
        <w:t>erkölcsesség</w:t>
      </w:r>
      <w:proofErr w:type="spellEnd"/>
      <w:r w:rsidRPr="00CC2BF1">
        <w:t>.</w:t>
      </w:r>
      <w:r w:rsidRPr="00CC2BF1">
        <w:t xml:space="preserve"> </w:t>
      </w:r>
    </w:p>
    <w:p w14:paraId="06A8662A" w14:textId="7366A613" w:rsidR="00CC2BF1" w:rsidRPr="00CC2BF1" w:rsidRDefault="00CC2BF1" w:rsidP="00CC2BF1">
      <w:r w:rsidRPr="00CC2BF1">
        <w:t>Ez a személy</w:t>
      </w:r>
      <w:r>
        <w:t>név</w:t>
      </w:r>
      <w:r w:rsidRPr="00CC2BF1">
        <w:t xml:space="preserve">, az Ószövetségben, különösen </w:t>
      </w:r>
      <w:proofErr w:type="spellStart"/>
      <w:r>
        <w:t>Ter</w:t>
      </w:r>
      <w:proofErr w:type="spellEnd"/>
      <w:r w:rsidRPr="00CC2BF1">
        <w:t xml:space="preserve"> 14</w:t>
      </w:r>
      <w:r>
        <w:t>,</w:t>
      </w:r>
      <w:r w:rsidRPr="00CC2BF1">
        <w:t xml:space="preserve">18-20-ban szerepel, ahol </w:t>
      </w:r>
      <w:proofErr w:type="spellStart"/>
      <w:r w:rsidRPr="00CC2BF1">
        <w:t>Sálem</w:t>
      </w:r>
      <w:proofErr w:type="spellEnd"/>
      <w:r w:rsidRPr="00CC2BF1">
        <w:t xml:space="preserve"> királyának és a Magasságos Isten papjának nevezik, aki Ábrahámmal találkozik és áldást mond rá.</w:t>
      </w:r>
      <w:r w:rsidRPr="00CC2BF1">
        <w:t xml:space="preserve"> </w:t>
      </w:r>
    </w:p>
    <w:p w14:paraId="056408FE" w14:textId="77777777" w:rsidR="00CC2BF1" w:rsidRPr="00CC2BF1" w:rsidRDefault="00CC2BF1" w:rsidP="00CC2BF1">
      <w:r w:rsidRPr="00CC2BF1">
        <w:t>A név jelentése tehát a tiszta igazságosság és igazságos királyi vagy pap szerepét hangsúlyozza, ami a bibliai személy karakterét is jellemzi. Az eredet és a jelentés összefügg a bibliai hagyományokkal, ahol Melkizedek a spirituális és vallási vezetés szimbóluma lett.</w:t>
      </w:r>
    </w:p>
    <w:p w14:paraId="1D82A1D6" w14:textId="77777777" w:rsidR="00CC2BF1" w:rsidRPr="00167110" w:rsidRDefault="00CC2BF1" w:rsidP="00167110"/>
    <w:p w14:paraId="77658199" w14:textId="77777777" w:rsidR="00167110" w:rsidRPr="00167110" w:rsidRDefault="00167110" w:rsidP="00167110">
      <w:r w:rsidRPr="00167110">
        <w:rPr>
          <w:b/>
          <w:bCs/>
        </w:rPr>
        <w:lastRenderedPageBreak/>
        <w:t xml:space="preserve">Melkizedek a héber Bibliában, a </w:t>
      </w:r>
      <w:proofErr w:type="spellStart"/>
      <w:r w:rsidRPr="00167110">
        <w:rPr>
          <w:b/>
          <w:bCs/>
        </w:rPr>
        <w:t>Qumrán</w:t>
      </w:r>
      <w:proofErr w:type="spellEnd"/>
      <w:r w:rsidRPr="00167110">
        <w:rPr>
          <w:b/>
          <w:bCs/>
        </w:rPr>
        <w:t>-i</w:t>
      </w:r>
      <w:r w:rsidRPr="00167110">
        <w:t xml:space="preserve"> (halotti-tengeri tekercsek) forrásokban és az ókeresztény irodalomban is jelentős, misztikus alak, akinek személye és szerepe összekapcsolódik a főpapság és a Messiás várásával.</w:t>
      </w:r>
    </w:p>
    <w:p w14:paraId="0C29CB2A" w14:textId="77777777" w:rsidR="00167110" w:rsidRPr="00167110" w:rsidRDefault="00167110" w:rsidP="00167110">
      <w:pPr>
        <w:rPr>
          <w:b/>
          <w:bCs/>
        </w:rPr>
      </w:pPr>
      <w:r w:rsidRPr="00167110">
        <w:rPr>
          <w:b/>
          <w:bCs/>
        </w:rPr>
        <w:t>Melkizedek a héber Bibliában</w:t>
      </w:r>
    </w:p>
    <w:p w14:paraId="3A63B20C" w14:textId="745A1D68" w:rsidR="00167110" w:rsidRPr="00167110" w:rsidRDefault="00167110" w:rsidP="00167110">
      <w:r w:rsidRPr="00167110">
        <w:t>Melkizedek a Mózes első könyvében (Genezis 14</w:t>
      </w:r>
      <w:r>
        <w:t>,</w:t>
      </w:r>
      <w:r w:rsidRPr="00167110">
        <w:t>18-20) jelenik meg:</w:t>
      </w:r>
    </w:p>
    <w:p w14:paraId="1DB23B25" w14:textId="0642497C" w:rsidR="00167110" w:rsidRPr="00167110" w:rsidRDefault="00167110" w:rsidP="00167110">
      <w:pPr>
        <w:numPr>
          <w:ilvl w:val="0"/>
          <w:numId w:val="5"/>
        </w:numPr>
      </w:pPr>
      <w:r w:rsidRPr="00167110">
        <w:t>„Ez a Melkiz</w:t>
      </w:r>
      <w:r>
        <w:t>e</w:t>
      </w:r>
      <w:r w:rsidRPr="00167110">
        <w:t xml:space="preserve">dek ugyanis </w:t>
      </w:r>
      <w:proofErr w:type="spellStart"/>
      <w:r w:rsidRPr="00167110">
        <w:t>Sálem</w:t>
      </w:r>
      <w:proofErr w:type="spellEnd"/>
      <w:r w:rsidRPr="00167110">
        <w:t xml:space="preserve"> királya és a felséges Isten papja, aki a királyok verő útjából visszatérő Ábrahám elé ment és őt megáldotta.” (Genezis 14</w:t>
      </w:r>
      <w:r>
        <w:t>,</w:t>
      </w:r>
      <w:r w:rsidRPr="00167110">
        <w:t>18, Zsoltárok 110</w:t>
      </w:r>
      <w:r>
        <w:t>,</w:t>
      </w:r>
      <w:r w:rsidRPr="00167110">
        <w:t>4 is utal rá)</w:t>
      </w:r>
    </w:p>
    <w:p w14:paraId="5993CA8A" w14:textId="49D9966F" w:rsidR="00167110" w:rsidRPr="00167110" w:rsidRDefault="00167110" w:rsidP="00167110">
      <w:pPr>
        <w:numPr>
          <w:ilvl w:val="0"/>
          <w:numId w:val="5"/>
        </w:numPr>
      </w:pPr>
      <w:r w:rsidRPr="00167110">
        <w:t xml:space="preserve">„Nincs apja, nincs anyja, nincsen nemzetsége, nincsen életének sem kezdete, sem vége, </w:t>
      </w:r>
      <w:proofErr w:type="gramStart"/>
      <w:r w:rsidRPr="00167110">
        <w:t>azért</w:t>
      </w:r>
      <w:proofErr w:type="gramEnd"/>
      <w:r w:rsidRPr="00167110">
        <w:t xml:space="preserve"> mint az isten fiához hasonló, pap marad örökké.” (Zsidókhoz írt levél 7</w:t>
      </w:r>
      <w:r>
        <w:t>,</w:t>
      </w:r>
      <w:r w:rsidRPr="00167110">
        <w:t>3)</w:t>
      </w:r>
      <w:r w:rsidRPr="00167110">
        <w:br/>
      </w:r>
      <w:proofErr w:type="spellStart"/>
      <w:r w:rsidRPr="00167110">
        <w:t>Melkizedeket</w:t>
      </w:r>
      <w:proofErr w:type="spellEnd"/>
      <w:r w:rsidRPr="00167110">
        <w:t xml:space="preserve"> „királynak és a Magasságos főpapjának” nevezik, aki kenyeret és bort hoz, előképe Krisztus főpapi szolgálatának a Zsidókhoz írt levélben.</w:t>
      </w:r>
      <w:r w:rsidRPr="00167110">
        <w:t xml:space="preserve"> </w:t>
      </w:r>
    </w:p>
    <w:p w14:paraId="15CDF0A5" w14:textId="77777777" w:rsidR="00167110" w:rsidRPr="00167110" w:rsidRDefault="00167110" w:rsidP="00167110">
      <w:pPr>
        <w:rPr>
          <w:b/>
          <w:bCs/>
        </w:rPr>
      </w:pPr>
      <w:r w:rsidRPr="00167110">
        <w:rPr>
          <w:b/>
          <w:bCs/>
        </w:rPr>
        <w:t xml:space="preserve">Melkizedek a </w:t>
      </w:r>
      <w:proofErr w:type="spellStart"/>
      <w:r w:rsidRPr="00167110">
        <w:rPr>
          <w:b/>
          <w:bCs/>
        </w:rPr>
        <w:t>qumráni</w:t>
      </w:r>
      <w:proofErr w:type="spellEnd"/>
      <w:r w:rsidRPr="00167110">
        <w:rPr>
          <w:b/>
          <w:bCs/>
        </w:rPr>
        <w:t xml:space="preserve"> irodalomban</w:t>
      </w:r>
    </w:p>
    <w:p w14:paraId="18959B9F" w14:textId="77777777" w:rsidR="00167110" w:rsidRPr="00167110" w:rsidRDefault="00167110" w:rsidP="00167110">
      <w:r w:rsidRPr="00167110">
        <w:t xml:space="preserve">A </w:t>
      </w:r>
      <w:proofErr w:type="spellStart"/>
      <w:r w:rsidRPr="00167110">
        <w:t>qumráni</w:t>
      </w:r>
      <w:proofErr w:type="spellEnd"/>
      <w:r w:rsidRPr="00167110">
        <w:t xml:space="preserve"> tekercsekben Melkizedek transzcendentális, misztikus alakként jelenik meg, aki a végső ítéletben szerepet játszik. Egy példaként a 11QMelchizedek (11Q13) tekercs olvasható, amely </w:t>
      </w:r>
      <w:proofErr w:type="spellStart"/>
      <w:r w:rsidRPr="00167110">
        <w:t>Melkizedeket</w:t>
      </w:r>
      <w:proofErr w:type="spellEnd"/>
      <w:r w:rsidRPr="00167110">
        <w:t xml:space="preserve"> az isteni végső törvényhozóként és papként mutatja be, aki az egyetemes megváltásban közreműködik. Itt a személye túlmutat a történeti alakokon, szimbolikus és </w:t>
      </w:r>
      <w:proofErr w:type="spellStart"/>
      <w:r w:rsidRPr="00167110">
        <w:t>eszkatológiai</w:t>
      </w:r>
      <w:proofErr w:type="spellEnd"/>
      <w:r w:rsidRPr="00167110">
        <w:t xml:space="preserve"> jelentőségű.</w:t>
      </w:r>
    </w:p>
    <w:p w14:paraId="3E7FE6A6" w14:textId="77777777" w:rsidR="00167110" w:rsidRPr="00167110" w:rsidRDefault="00167110" w:rsidP="00167110">
      <w:pPr>
        <w:rPr>
          <w:b/>
          <w:bCs/>
        </w:rPr>
      </w:pPr>
      <w:r w:rsidRPr="00167110">
        <w:rPr>
          <w:b/>
          <w:bCs/>
        </w:rPr>
        <w:t>Melkizedek az ókeresztény irodalomban és atyáknál</w:t>
      </w:r>
    </w:p>
    <w:p w14:paraId="4BC03782" w14:textId="77777777" w:rsidR="00167110" w:rsidRPr="00167110" w:rsidRDefault="00167110" w:rsidP="00167110">
      <w:r w:rsidRPr="00167110">
        <w:t xml:space="preserve">Az ókeresztény atyák </w:t>
      </w:r>
      <w:proofErr w:type="spellStart"/>
      <w:r w:rsidRPr="00167110">
        <w:t>Melkizedeket</w:t>
      </w:r>
      <w:proofErr w:type="spellEnd"/>
      <w:r w:rsidRPr="00167110">
        <w:t xml:space="preserve"> Krisztus előképének tekintették:</w:t>
      </w:r>
    </w:p>
    <w:p w14:paraId="281E61D3" w14:textId="1DF5DEBB" w:rsidR="00167110" w:rsidRPr="00167110" w:rsidRDefault="00167110" w:rsidP="00167110">
      <w:pPr>
        <w:numPr>
          <w:ilvl w:val="0"/>
          <w:numId w:val="6"/>
        </w:numPr>
      </w:pPr>
      <w:proofErr w:type="spellStart"/>
      <w:r w:rsidRPr="00167110">
        <w:t>Ireneus</w:t>
      </w:r>
      <w:proofErr w:type="spellEnd"/>
      <w:r w:rsidRPr="00167110">
        <w:t xml:space="preserve"> (2. század) a Melkizedek-képet Krisztus főpapi tisztségével hozta kapcsolatba, hangsúlyozva, hogy Melkizedek örök főpap, ahogy Krisztus is.</w:t>
      </w:r>
    </w:p>
    <w:p w14:paraId="309BAF33" w14:textId="77777777" w:rsidR="00167110" w:rsidRPr="00167110" w:rsidRDefault="00167110" w:rsidP="00167110">
      <w:pPr>
        <w:numPr>
          <w:ilvl w:val="0"/>
          <w:numId w:val="6"/>
        </w:numPr>
      </w:pPr>
      <w:proofErr w:type="spellStart"/>
      <w:r w:rsidRPr="00167110">
        <w:t>Origenész</w:t>
      </w:r>
      <w:proofErr w:type="spellEnd"/>
      <w:r w:rsidRPr="00167110">
        <w:t xml:space="preserve"> értelmezése szerint Melkizedek személye titokzatos és nem azonosítható klasszikus emberi leszármazással, így Krisztus földi és mennyei főpapi szerepét előlegezi meg.</w:t>
      </w:r>
    </w:p>
    <w:p w14:paraId="5F9CFF4F" w14:textId="77777777" w:rsidR="00167110" w:rsidRPr="00167110" w:rsidRDefault="00167110" w:rsidP="00167110">
      <w:pPr>
        <w:numPr>
          <w:ilvl w:val="0"/>
          <w:numId w:val="6"/>
        </w:numPr>
      </w:pPr>
      <w:r w:rsidRPr="00167110">
        <w:t xml:space="preserve">Augustinus is utalt </w:t>
      </w:r>
      <w:proofErr w:type="spellStart"/>
      <w:r w:rsidRPr="00167110">
        <w:t>Melkizedekre</w:t>
      </w:r>
      <w:proofErr w:type="spellEnd"/>
      <w:r w:rsidRPr="00167110">
        <w:t>, mint Krisztus főpapi rendjének egyik előképére.</w:t>
      </w:r>
    </w:p>
    <w:p w14:paraId="24FB53FD" w14:textId="77777777" w:rsidR="00167110" w:rsidRPr="00167110" w:rsidRDefault="00167110" w:rsidP="00167110">
      <w:r w:rsidRPr="00167110">
        <w:t>A Zsidókhoz írt levél (7. fejezet) részletezve összehasonlítja Melkizedek főpapságát az Ároni papsággal, kiemelve az örökkévalóságát és felsőbbrendűségét.</w:t>
      </w:r>
    </w:p>
    <w:p w14:paraId="58D1E607" w14:textId="12A9FA59" w:rsidR="00167110" w:rsidRPr="00167110" w:rsidRDefault="00282CCA" w:rsidP="00282CCA">
      <w:pPr>
        <w:jc w:val="center"/>
        <w:rPr>
          <w:b/>
          <w:bCs/>
          <w:i/>
          <w:iCs/>
        </w:rPr>
      </w:pPr>
      <w:r w:rsidRPr="00282CCA">
        <w:rPr>
          <w:b/>
          <w:bCs/>
          <w:i/>
          <w:iCs/>
        </w:rPr>
        <w:t>I</w:t>
      </w:r>
      <w:r w:rsidR="00167110" w:rsidRPr="00167110">
        <w:rPr>
          <w:b/>
          <w:bCs/>
          <w:i/>
          <w:iCs/>
        </w:rPr>
        <w:t>dézet a Zsidókhoz írt levélből (7</w:t>
      </w:r>
      <w:r w:rsidR="00167110" w:rsidRPr="00282CCA">
        <w:rPr>
          <w:b/>
          <w:bCs/>
          <w:i/>
          <w:iCs/>
        </w:rPr>
        <w:t>,</w:t>
      </w:r>
      <w:r w:rsidR="00167110" w:rsidRPr="00167110">
        <w:rPr>
          <w:b/>
          <w:bCs/>
          <w:i/>
          <w:iCs/>
        </w:rPr>
        <w:t>1-3)</w:t>
      </w:r>
      <w:r w:rsidR="00167110" w:rsidRPr="00167110">
        <w:br/>
      </w:r>
      <w:r w:rsidR="00167110" w:rsidRPr="00167110">
        <w:rPr>
          <w:b/>
          <w:bCs/>
          <w:i/>
          <w:iCs/>
        </w:rPr>
        <w:t>„Ez a Melki</w:t>
      </w:r>
      <w:r w:rsidR="00CC2BF1">
        <w:rPr>
          <w:b/>
          <w:bCs/>
          <w:i/>
          <w:iCs/>
        </w:rPr>
        <w:t>ze</w:t>
      </w:r>
      <w:r w:rsidR="00167110" w:rsidRPr="00167110">
        <w:rPr>
          <w:b/>
          <w:bCs/>
          <w:i/>
          <w:iCs/>
        </w:rPr>
        <w:t xml:space="preserve">dek </w:t>
      </w:r>
      <w:proofErr w:type="spellStart"/>
      <w:r w:rsidR="00167110" w:rsidRPr="00167110">
        <w:rPr>
          <w:b/>
          <w:bCs/>
          <w:i/>
          <w:iCs/>
        </w:rPr>
        <w:t>Sálem</w:t>
      </w:r>
      <w:proofErr w:type="spellEnd"/>
      <w:r w:rsidR="00167110" w:rsidRPr="00167110">
        <w:rPr>
          <w:b/>
          <w:bCs/>
          <w:i/>
          <w:iCs/>
        </w:rPr>
        <w:t xml:space="preserve"> királya volt és a Magasságos Isten papja, aki a királyok megverése után hazatérő Ábrahámnak eléje ment, és megáldotta őt. Ábrahám aztán mindenből tizedet adott neki, ő, ha a nevét lefordítjuk, először igazságosság királya, de aztán </w:t>
      </w:r>
      <w:proofErr w:type="spellStart"/>
      <w:r w:rsidR="00167110" w:rsidRPr="00167110">
        <w:rPr>
          <w:b/>
          <w:bCs/>
          <w:i/>
          <w:iCs/>
        </w:rPr>
        <w:t>Sálem</w:t>
      </w:r>
      <w:proofErr w:type="spellEnd"/>
      <w:r w:rsidR="00167110" w:rsidRPr="00167110">
        <w:rPr>
          <w:b/>
          <w:bCs/>
          <w:i/>
          <w:iCs/>
        </w:rPr>
        <w:t xml:space="preserve"> királya is, azaz békesség királya. Apa nélkül, anya nélkül, nincs nemzetsége, sem kezdete, sem vége életének, és olyan marad, mint Isten Fia örökké</w:t>
      </w:r>
      <w:r w:rsidR="00CC2BF1" w:rsidRPr="00CC2BF1">
        <w:rPr>
          <w:b/>
          <w:bCs/>
          <w:i/>
          <w:iCs/>
        </w:rPr>
        <w:t>”</w:t>
      </w:r>
      <w:r w:rsidR="00167110" w:rsidRPr="00167110">
        <w:rPr>
          <w:b/>
          <w:bCs/>
          <w:i/>
          <w:iCs/>
        </w:rPr>
        <w:t>.</w:t>
      </w:r>
    </w:p>
    <w:p w14:paraId="07728193" w14:textId="77777777" w:rsidR="00167110" w:rsidRPr="00167110" w:rsidRDefault="00167110" w:rsidP="00167110">
      <w:r w:rsidRPr="00167110">
        <w:t xml:space="preserve">Ezek az értelmezések együtt mutatják be Melkizedek misztikus és teológiai jelentőségét a zsidó-bibliai, </w:t>
      </w:r>
      <w:proofErr w:type="spellStart"/>
      <w:r w:rsidRPr="00167110">
        <w:t>qumráni</w:t>
      </w:r>
      <w:proofErr w:type="spellEnd"/>
      <w:r w:rsidRPr="00167110">
        <w:t xml:space="preserve"> és keresztény tradíciókban.</w:t>
      </w:r>
    </w:p>
    <w:p w14:paraId="3A2093F6" w14:textId="7EC3E0F9" w:rsidR="00D16D13" w:rsidRDefault="00F5314F" w:rsidP="00F5314F">
      <w:pPr>
        <w:jc w:val="center"/>
        <w:rPr>
          <w:b/>
          <w:bCs/>
        </w:rPr>
      </w:pPr>
      <w:r w:rsidRPr="00F5314F">
        <w:rPr>
          <w:b/>
          <w:bCs/>
        </w:rPr>
        <w:t>A zsidó levél kódexei</w:t>
      </w:r>
    </w:p>
    <w:p w14:paraId="3EE04FB4" w14:textId="77777777" w:rsidR="00F5314F" w:rsidRPr="00F5314F" w:rsidRDefault="00F5314F" w:rsidP="00F5314F">
      <w:pPr>
        <w:numPr>
          <w:ilvl w:val="0"/>
          <w:numId w:val="14"/>
        </w:numPr>
        <w:rPr>
          <w:sz w:val="20"/>
          <w:szCs w:val="20"/>
        </w:rPr>
      </w:pPr>
      <w:r w:rsidRPr="00F5314F">
        <w:rPr>
          <w:sz w:val="20"/>
          <w:szCs w:val="20"/>
        </w:rPr>
        <w:t xml:space="preserve">P46 (Papirusz 46): Ez a Kr. u. 2. századra datált papirusz-gyűjtemény a legkorábbi ismert kézirat, amely a Pál leveleinek egyik legrégebbi gyűjteményét tartalmazza. Ebben a kódexben található </w:t>
      </w:r>
      <w:r w:rsidRPr="00F5314F">
        <w:rPr>
          <w:sz w:val="20"/>
          <w:szCs w:val="20"/>
        </w:rPr>
        <w:lastRenderedPageBreak/>
        <w:t>meg a Zsidókhoz írt levél legkorábbi kézirata, mely az Újszövetség egyik legfontosabb szövegtani forrása.</w:t>
      </w:r>
    </w:p>
    <w:p w14:paraId="3E5E834F" w14:textId="77777777" w:rsidR="00F5314F" w:rsidRPr="00F5314F" w:rsidRDefault="00F5314F" w:rsidP="00F5314F">
      <w:pPr>
        <w:numPr>
          <w:ilvl w:val="0"/>
          <w:numId w:val="14"/>
        </w:numPr>
        <w:rPr>
          <w:sz w:val="20"/>
          <w:szCs w:val="20"/>
        </w:rPr>
      </w:pPr>
      <w:proofErr w:type="spellStart"/>
      <w:r w:rsidRPr="00F5314F">
        <w:rPr>
          <w:sz w:val="20"/>
          <w:szCs w:val="20"/>
        </w:rPr>
        <w:t>Codex</w:t>
      </w:r>
      <w:proofErr w:type="spellEnd"/>
      <w:r w:rsidRPr="00F5314F">
        <w:rPr>
          <w:sz w:val="20"/>
          <w:szCs w:val="20"/>
        </w:rPr>
        <w:t xml:space="preserve"> </w:t>
      </w:r>
      <w:proofErr w:type="spellStart"/>
      <w:r w:rsidRPr="00F5314F">
        <w:rPr>
          <w:sz w:val="20"/>
          <w:szCs w:val="20"/>
        </w:rPr>
        <w:t>Vaticanus</w:t>
      </w:r>
      <w:proofErr w:type="spellEnd"/>
      <w:r w:rsidRPr="00F5314F">
        <w:rPr>
          <w:sz w:val="20"/>
          <w:szCs w:val="20"/>
        </w:rPr>
        <w:t xml:space="preserve"> (B, 4. század): Ez a kódex a Vatikáni Apostoli Könyvtárban található, és az Újszövetség egyik legteljesebb és legkorábbi görög nyelvű kézirata. Tartalmazza a Zsidókhoz írt levelet is.</w:t>
      </w:r>
    </w:p>
    <w:p w14:paraId="4AE03C26" w14:textId="77777777" w:rsidR="00F5314F" w:rsidRPr="00F5314F" w:rsidRDefault="00F5314F" w:rsidP="00F5314F">
      <w:pPr>
        <w:numPr>
          <w:ilvl w:val="0"/>
          <w:numId w:val="14"/>
        </w:numPr>
        <w:rPr>
          <w:sz w:val="20"/>
          <w:szCs w:val="20"/>
        </w:rPr>
      </w:pPr>
      <w:proofErr w:type="spellStart"/>
      <w:r w:rsidRPr="00F5314F">
        <w:rPr>
          <w:sz w:val="20"/>
          <w:szCs w:val="20"/>
        </w:rPr>
        <w:t>Codex</w:t>
      </w:r>
      <w:proofErr w:type="spellEnd"/>
      <w:r w:rsidRPr="00F5314F">
        <w:rPr>
          <w:sz w:val="20"/>
          <w:szCs w:val="20"/>
        </w:rPr>
        <w:t xml:space="preserve"> </w:t>
      </w:r>
      <w:proofErr w:type="spellStart"/>
      <w:r w:rsidRPr="00F5314F">
        <w:rPr>
          <w:sz w:val="20"/>
          <w:szCs w:val="20"/>
        </w:rPr>
        <w:t>Sinaiticus</w:t>
      </w:r>
      <w:proofErr w:type="spellEnd"/>
      <w:r w:rsidRPr="00F5314F">
        <w:rPr>
          <w:sz w:val="20"/>
          <w:szCs w:val="20"/>
        </w:rPr>
        <w:t xml:space="preserve"> (</w:t>
      </w:r>
      <w:r w:rsidRPr="00F5314F">
        <w:rPr>
          <w:rFonts w:ascii="Arial" w:hAnsi="Arial" w:cs="Arial"/>
          <w:sz w:val="20"/>
          <w:szCs w:val="20"/>
        </w:rPr>
        <w:t>א</w:t>
      </w:r>
      <w:r w:rsidRPr="00F5314F">
        <w:rPr>
          <w:sz w:val="20"/>
          <w:szCs w:val="20"/>
        </w:rPr>
        <w:t xml:space="preserve">, 4. század): A londoni British </w:t>
      </w:r>
      <w:proofErr w:type="spellStart"/>
      <w:r w:rsidRPr="00F5314F">
        <w:rPr>
          <w:sz w:val="20"/>
          <w:szCs w:val="20"/>
        </w:rPr>
        <w:t>Libraryban</w:t>
      </w:r>
      <w:proofErr w:type="spellEnd"/>
      <w:r w:rsidRPr="00F5314F">
        <w:rPr>
          <w:sz w:val="20"/>
          <w:szCs w:val="20"/>
        </w:rPr>
        <w:t xml:space="preserve"> őrzött kódex szintén tartalmazza a Zsidókhoz írt levelet, és szintén az Újszövetség egyik legkorábbi teljes kézirata.</w:t>
      </w:r>
    </w:p>
    <w:p w14:paraId="17705E77" w14:textId="77777777" w:rsidR="00F5314F" w:rsidRDefault="00F5314F" w:rsidP="00F5314F">
      <w:pPr>
        <w:numPr>
          <w:ilvl w:val="0"/>
          <w:numId w:val="14"/>
        </w:numPr>
        <w:rPr>
          <w:sz w:val="20"/>
          <w:szCs w:val="20"/>
        </w:rPr>
      </w:pPr>
      <w:proofErr w:type="spellStart"/>
      <w:r w:rsidRPr="00F5314F">
        <w:rPr>
          <w:sz w:val="20"/>
          <w:szCs w:val="20"/>
        </w:rPr>
        <w:t>Codex</w:t>
      </w:r>
      <w:proofErr w:type="spellEnd"/>
      <w:r w:rsidRPr="00F5314F">
        <w:rPr>
          <w:sz w:val="20"/>
          <w:szCs w:val="20"/>
        </w:rPr>
        <w:t xml:space="preserve"> Alexandrinus (A, 5. század): Ez a kézirat a British </w:t>
      </w:r>
      <w:proofErr w:type="spellStart"/>
      <w:r w:rsidRPr="00F5314F">
        <w:rPr>
          <w:sz w:val="20"/>
          <w:szCs w:val="20"/>
        </w:rPr>
        <w:t>Libraryban</w:t>
      </w:r>
      <w:proofErr w:type="spellEnd"/>
      <w:r w:rsidRPr="00F5314F">
        <w:rPr>
          <w:sz w:val="20"/>
          <w:szCs w:val="20"/>
        </w:rPr>
        <w:t xml:space="preserve"> található, és az Újszövetség egyik legfontosabb kódexe, amely tartalmazza a Zsidókhoz írt levelet.</w:t>
      </w:r>
    </w:p>
    <w:p w14:paraId="53D1B3B6" w14:textId="77777777" w:rsidR="00E26E46" w:rsidRPr="00E26E46" w:rsidRDefault="00E26E46" w:rsidP="00E26E46">
      <w:pPr>
        <w:numPr>
          <w:ilvl w:val="0"/>
          <w:numId w:val="14"/>
        </w:numPr>
        <w:rPr>
          <w:sz w:val="20"/>
          <w:szCs w:val="20"/>
        </w:rPr>
      </w:pPr>
      <w:r w:rsidRPr="00E26E46">
        <w:rPr>
          <w:sz w:val="20"/>
          <w:szCs w:val="20"/>
        </w:rPr>
        <w:t>A Zsidókhoz írt levél helye az Újszövetségi kánonban az egyes művek sorendjében különböző kódexekben és hagyományok szerint kissé eltérhet, de általában a következő szabályokat követi:</w:t>
      </w:r>
    </w:p>
    <w:p w14:paraId="12C7DF7F" w14:textId="4937E826" w:rsidR="00E26E46" w:rsidRPr="00E26E46" w:rsidRDefault="00E26E46" w:rsidP="00E26E46">
      <w:pPr>
        <w:numPr>
          <w:ilvl w:val="0"/>
          <w:numId w:val="14"/>
        </w:numPr>
        <w:jc w:val="center"/>
        <w:rPr>
          <w:b/>
          <w:bCs/>
          <w:sz w:val="20"/>
          <w:szCs w:val="20"/>
        </w:rPr>
      </w:pPr>
      <w:r w:rsidRPr="00E26E46">
        <w:rPr>
          <w:b/>
          <w:bCs/>
          <w:sz w:val="20"/>
          <w:szCs w:val="20"/>
        </w:rPr>
        <w:t>A Zsidó</w:t>
      </w:r>
      <w:r>
        <w:rPr>
          <w:b/>
          <w:bCs/>
          <w:sz w:val="20"/>
          <w:szCs w:val="20"/>
        </w:rPr>
        <w:t>khoz írt</w:t>
      </w:r>
      <w:r w:rsidRPr="00E26E46">
        <w:rPr>
          <w:b/>
          <w:bCs/>
          <w:sz w:val="20"/>
          <w:szCs w:val="20"/>
        </w:rPr>
        <w:t xml:space="preserve"> levél helye az USZ írások sorrendjében</w:t>
      </w:r>
    </w:p>
    <w:p w14:paraId="2EE829A8" w14:textId="4C846927" w:rsidR="00E26E46" w:rsidRPr="00E26E46" w:rsidRDefault="00E26E46" w:rsidP="00E26E46">
      <w:pPr>
        <w:numPr>
          <w:ilvl w:val="0"/>
          <w:numId w:val="14"/>
        </w:numPr>
        <w:rPr>
          <w:sz w:val="20"/>
          <w:szCs w:val="20"/>
        </w:rPr>
      </w:pPr>
      <w:r w:rsidRPr="00E26E46">
        <w:rPr>
          <w:b/>
          <w:bCs/>
          <w:sz w:val="20"/>
          <w:szCs w:val="20"/>
        </w:rPr>
        <w:t>A legtöbb ún. görög kéziratban</w:t>
      </w:r>
      <w:r w:rsidRPr="00E26E46">
        <w:rPr>
          <w:sz w:val="20"/>
          <w:szCs w:val="20"/>
        </w:rPr>
        <w:t xml:space="preserve"> és modern kiadásban (például a </w:t>
      </w:r>
      <w:proofErr w:type="spellStart"/>
      <w:r w:rsidRPr="00E26E46">
        <w:rPr>
          <w:sz w:val="20"/>
          <w:szCs w:val="20"/>
        </w:rPr>
        <w:t>Codex</w:t>
      </w:r>
      <w:proofErr w:type="spellEnd"/>
      <w:r w:rsidRPr="00E26E46">
        <w:rPr>
          <w:sz w:val="20"/>
          <w:szCs w:val="20"/>
        </w:rPr>
        <w:t xml:space="preserve"> </w:t>
      </w:r>
      <w:proofErr w:type="spellStart"/>
      <w:r w:rsidRPr="00E26E46">
        <w:rPr>
          <w:sz w:val="20"/>
          <w:szCs w:val="20"/>
        </w:rPr>
        <w:t>Vaticanusban</w:t>
      </w:r>
      <w:proofErr w:type="spellEnd"/>
      <w:r w:rsidRPr="00E26E46">
        <w:rPr>
          <w:sz w:val="20"/>
          <w:szCs w:val="20"/>
        </w:rPr>
        <w:t xml:space="preserve">, </w:t>
      </w:r>
      <w:proofErr w:type="spellStart"/>
      <w:r w:rsidRPr="00E26E46">
        <w:rPr>
          <w:sz w:val="20"/>
          <w:szCs w:val="20"/>
        </w:rPr>
        <w:t>Sinaiticusban</w:t>
      </w:r>
      <w:proofErr w:type="spellEnd"/>
      <w:r w:rsidRPr="00E26E46">
        <w:rPr>
          <w:sz w:val="20"/>
          <w:szCs w:val="20"/>
        </w:rPr>
        <w:t>) a levél Pál levelei után, de az utolsó páli levél, a Filemon előtt helyezkedik el. Ez a sorrend tehát a hosszabb</w:t>
      </w:r>
      <w:r>
        <w:rPr>
          <w:sz w:val="20"/>
          <w:szCs w:val="20"/>
        </w:rPr>
        <w:t xml:space="preserve"> P</w:t>
      </w:r>
      <w:r w:rsidRPr="00E26E46">
        <w:rPr>
          <w:sz w:val="20"/>
          <w:szCs w:val="20"/>
        </w:rPr>
        <w:t xml:space="preserve">ál levelek után, de a rövidebb páli levelek elé teszi a </w:t>
      </w:r>
      <w:proofErr w:type="gramStart"/>
      <w:r w:rsidRPr="00E26E46">
        <w:rPr>
          <w:sz w:val="20"/>
          <w:szCs w:val="20"/>
        </w:rPr>
        <w:t>Zsidó</w:t>
      </w:r>
      <w:proofErr w:type="gramEnd"/>
      <w:r w:rsidRPr="00E26E46">
        <w:rPr>
          <w:sz w:val="20"/>
          <w:szCs w:val="20"/>
        </w:rPr>
        <w:t xml:space="preserve"> levelet.</w:t>
      </w:r>
    </w:p>
    <w:p w14:paraId="1B92D206" w14:textId="143A33BB" w:rsidR="00E26E46" w:rsidRPr="00E26E46" w:rsidRDefault="00E26E46" w:rsidP="00E26E46">
      <w:pPr>
        <w:numPr>
          <w:ilvl w:val="0"/>
          <w:numId w:val="14"/>
        </w:numPr>
        <w:rPr>
          <w:sz w:val="20"/>
          <w:szCs w:val="20"/>
        </w:rPr>
      </w:pPr>
      <w:r w:rsidRPr="00E26E46">
        <w:rPr>
          <w:b/>
          <w:bCs/>
          <w:sz w:val="20"/>
          <w:szCs w:val="20"/>
        </w:rPr>
        <w:t>A késői latin Vulgata</w:t>
      </w:r>
      <w:r w:rsidRPr="00E26E46">
        <w:rPr>
          <w:sz w:val="20"/>
          <w:szCs w:val="20"/>
        </w:rPr>
        <w:t xml:space="preserve"> és más latin kéziratok viszont rendszerint a Pál levelek után, és Jakab levele elé szokták tenni, közvetlenül a páli levelek lezárása után.</w:t>
      </w:r>
      <w:r>
        <w:rPr>
          <w:sz w:val="20"/>
          <w:szCs w:val="20"/>
        </w:rPr>
        <w:t xml:space="preserve"> A címzése a Vulgatában Pál levele a zsidókhoz</w:t>
      </w:r>
    </w:p>
    <w:p w14:paraId="6A8FE84C" w14:textId="77777777" w:rsidR="00E26E46" w:rsidRPr="00E26E46" w:rsidRDefault="00E26E46" w:rsidP="00E26E46">
      <w:pPr>
        <w:numPr>
          <w:ilvl w:val="0"/>
          <w:numId w:val="14"/>
        </w:numPr>
        <w:rPr>
          <w:sz w:val="20"/>
          <w:szCs w:val="20"/>
        </w:rPr>
      </w:pPr>
      <w:r w:rsidRPr="00E26E46">
        <w:rPr>
          <w:b/>
          <w:bCs/>
          <w:sz w:val="20"/>
          <w:szCs w:val="20"/>
        </w:rPr>
        <w:t>A modern magyar Biblia-kiadásokban</w:t>
      </w:r>
      <w:r w:rsidRPr="00E26E46">
        <w:rPr>
          <w:sz w:val="20"/>
          <w:szCs w:val="20"/>
        </w:rPr>
        <w:t>, angol (NIV, ESV) és német kiadásokban is általában a páli levelek sorozatát követően, de a katolikus Bibliában a Jakab levél előtt található. Ezekben a kiadásokban a levél a „nem páli” levelek között foglal helyet a kánonban.</w:t>
      </w:r>
    </w:p>
    <w:p w14:paraId="68CA936B" w14:textId="3CB08F91" w:rsidR="00E26E46" w:rsidRPr="00E26E46" w:rsidRDefault="00E26E46" w:rsidP="0038079A">
      <w:pPr>
        <w:numPr>
          <w:ilvl w:val="0"/>
          <w:numId w:val="14"/>
        </w:numPr>
        <w:rPr>
          <w:sz w:val="20"/>
          <w:szCs w:val="20"/>
        </w:rPr>
      </w:pPr>
      <w:r w:rsidRPr="00E26E46">
        <w:rPr>
          <w:b/>
          <w:bCs/>
          <w:sz w:val="20"/>
          <w:szCs w:val="20"/>
        </w:rPr>
        <w:t>M</w:t>
      </w:r>
      <w:r w:rsidRPr="00E26E46">
        <w:rPr>
          <w:b/>
          <w:bCs/>
          <w:sz w:val="20"/>
          <w:szCs w:val="20"/>
        </w:rPr>
        <w:t xml:space="preserve">agyar </w:t>
      </w:r>
      <w:proofErr w:type="spellStart"/>
      <w:r w:rsidRPr="00E26E46">
        <w:rPr>
          <w:b/>
          <w:bCs/>
          <w:sz w:val="20"/>
          <w:szCs w:val="20"/>
        </w:rPr>
        <w:t>SzIT</w:t>
      </w:r>
      <w:proofErr w:type="spellEnd"/>
      <w:r w:rsidRPr="00E26E46">
        <w:rPr>
          <w:b/>
          <w:bCs/>
          <w:sz w:val="20"/>
          <w:szCs w:val="20"/>
        </w:rPr>
        <w:t>:</w:t>
      </w:r>
      <w:r w:rsidRPr="00E26E46">
        <w:rPr>
          <w:sz w:val="20"/>
          <w:szCs w:val="20"/>
        </w:rPr>
        <w:t xml:space="preserve"> </w:t>
      </w:r>
      <w:r w:rsidRPr="00E26E46">
        <w:rPr>
          <w:sz w:val="20"/>
          <w:szCs w:val="20"/>
        </w:rPr>
        <w:t>Máté evangéliuma</w:t>
      </w:r>
      <w:r w:rsidRPr="00E26E46">
        <w:rPr>
          <w:sz w:val="20"/>
          <w:szCs w:val="20"/>
        </w:rPr>
        <w:t xml:space="preserve">, </w:t>
      </w:r>
      <w:r w:rsidRPr="00E26E46">
        <w:rPr>
          <w:sz w:val="20"/>
          <w:szCs w:val="20"/>
        </w:rPr>
        <w:t>...</w:t>
      </w:r>
      <w:r w:rsidRPr="00E26E46">
        <w:rPr>
          <w:sz w:val="20"/>
          <w:szCs w:val="20"/>
        </w:rPr>
        <w:t xml:space="preserve"> </w:t>
      </w:r>
      <w:r w:rsidRPr="00E26E46">
        <w:rPr>
          <w:sz w:val="20"/>
          <w:szCs w:val="20"/>
        </w:rPr>
        <w:t>2Timótheosz levele</w:t>
      </w:r>
      <w:r w:rsidRPr="00E26E46">
        <w:rPr>
          <w:sz w:val="20"/>
          <w:szCs w:val="20"/>
        </w:rPr>
        <w:t xml:space="preserve">, </w:t>
      </w:r>
      <w:r w:rsidRPr="00E26E46">
        <w:rPr>
          <w:sz w:val="20"/>
          <w:szCs w:val="20"/>
        </w:rPr>
        <w:t>Titusz levele</w:t>
      </w:r>
      <w:r w:rsidRPr="00E26E46">
        <w:rPr>
          <w:sz w:val="20"/>
          <w:szCs w:val="20"/>
        </w:rPr>
        <w:t xml:space="preserve">, </w:t>
      </w:r>
      <w:r w:rsidRPr="00E26E46">
        <w:rPr>
          <w:sz w:val="20"/>
          <w:szCs w:val="20"/>
        </w:rPr>
        <w:t>Filemon levele</w:t>
      </w:r>
      <w:r w:rsidRPr="00E26E46">
        <w:rPr>
          <w:sz w:val="20"/>
          <w:szCs w:val="20"/>
        </w:rPr>
        <w:t xml:space="preserve">, </w:t>
      </w:r>
      <w:r w:rsidRPr="00E26E46">
        <w:rPr>
          <w:sz w:val="20"/>
          <w:szCs w:val="20"/>
        </w:rPr>
        <w:t>Zsidókhoz írt levél</w:t>
      </w:r>
      <w:r w:rsidRPr="00E26E46">
        <w:rPr>
          <w:sz w:val="20"/>
          <w:szCs w:val="20"/>
        </w:rPr>
        <w:t xml:space="preserve">, </w:t>
      </w:r>
      <w:r w:rsidRPr="00E26E46">
        <w:rPr>
          <w:sz w:val="20"/>
          <w:szCs w:val="20"/>
        </w:rPr>
        <w:t>Jakab levele</w:t>
      </w:r>
    </w:p>
    <w:p w14:paraId="1BBEDDDE" w14:textId="0DFD8820" w:rsidR="00F5314F" w:rsidRPr="00F5314F" w:rsidRDefault="00F5314F" w:rsidP="00282CCA">
      <w:pPr>
        <w:jc w:val="center"/>
      </w:pPr>
      <w:r w:rsidRPr="00F5314F">
        <w:rPr>
          <w:b/>
          <w:bCs/>
        </w:rPr>
        <w:t>A Zsidókhoz írt levél kommentárjai</w:t>
      </w:r>
    </w:p>
    <w:p w14:paraId="045250DD" w14:textId="77777777" w:rsidR="00F5314F" w:rsidRPr="00F5314F" w:rsidRDefault="00F5314F" w:rsidP="00F5314F">
      <w:pPr>
        <w:rPr>
          <w:b/>
          <w:bCs/>
        </w:rPr>
      </w:pPr>
      <w:r w:rsidRPr="00F5314F">
        <w:rPr>
          <w:b/>
          <w:bCs/>
        </w:rPr>
        <w:t>Ókor</w:t>
      </w:r>
    </w:p>
    <w:p w14:paraId="64F4DF23" w14:textId="77777777" w:rsidR="00F5314F" w:rsidRPr="00F5314F" w:rsidRDefault="00F5314F" w:rsidP="00F5314F">
      <w:pPr>
        <w:numPr>
          <w:ilvl w:val="0"/>
          <w:numId w:val="15"/>
        </w:numPr>
      </w:pPr>
      <w:r w:rsidRPr="00F5314F">
        <w:rPr>
          <w:b/>
          <w:bCs/>
        </w:rPr>
        <w:t>Alexandriai Kelemen (cca. 150-215):</w:t>
      </w:r>
      <w:r w:rsidRPr="00F5314F">
        <w:t> Egyháztörténeti írásaiban említi, hogy a levél Pál apostolhoz köthető héberül írt és görögre fordított szöveg lehetett.</w:t>
      </w:r>
    </w:p>
    <w:p w14:paraId="21212C0A" w14:textId="77777777" w:rsidR="00F5314F" w:rsidRPr="00F5314F" w:rsidRDefault="00F5314F" w:rsidP="00F5314F">
      <w:pPr>
        <w:numPr>
          <w:ilvl w:val="0"/>
          <w:numId w:val="15"/>
        </w:numPr>
      </w:pPr>
      <w:proofErr w:type="spellStart"/>
      <w:r w:rsidRPr="00F5314F">
        <w:rPr>
          <w:b/>
          <w:bCs/>
        </w:rPr>
        <w:t>Origenész</w:t>
      </w:r>
      <w:proofErr w:type="spellEnd"/>
      <w:r w:rsidRPr="00F5314F">
        <w:rPr>
          <w:b/>
          <w:bCs/>
        </w:rPr>
        <w:t xml:space="preserve"> (185-253):</w:t>
      </w:r>
      <w:r w:rsidRPr="00F5314F">
        <w:t> Széles körben tisztelt teológus és bibliamagyarázó, aki megjegyezte, hogy a levél szerzője ismeretlen, de a levél teológiai mélysége figyelemre méltó. Írásaiban a levél értelmezésével is foglalkozik.</w:t>
      </w:r>
    </w:p>
    <w:p w14:paraId="10A34BCF" w14:textId="3A131CAC" w:rsidR="00F5314F" w:rsidRPr="00F5314F" w:rsidRDefault="00F5314F" w:rsidP="00F5314F">
      <w:pPr>
        <w:numPr>
          <w:ilvl w:val="0"/>
          <w:numId w:val="15"/>
        </w:numPr>
      </w:pPr>
      <w:r w:rsidRPr="00F5314F">
        <w:rPr>
          <w:b/>
          <w:bCs/>
        </w:rPr>
        <w:t>Tertullianus (155-240):</w:t>
      </w:r>
      <w:r w:rsidRPr="00F5314F">
        <w:t> Kom</w:t>
      </w:r>
      <w:r w:rsidR="00E26E46">
        <w:t>m</w:t>
      </w:r>
      <w:r w:rsidRPr="00F5314F">
        <w:t>entár</w:t>
      </w:r>
      <w:r w:rsidR="00E26E46">
        <w:t>j</w:t>
      </w:r>
      <w:r w:rsidRPr="00F5314F">
        <w:t>aiban és apologetikai műveiben említi, hogy Barnabás lehet a levél szerzője.</w:t>
      </w:r>
    </w:p>
    <w:p w14:paraId="63A0054F" w14:textId="77777777" w:rsidR="00F5314F" w:rsidRPr="00F5314F" w:rsidRDefault="00F5314F" w:rsidP="00F5314F">
      <w:pPr>
        <w:rPr>
          <w:b/>
          <w:bCs/>
        </w:rPr>
      </w:pPr>
      <w:r w:rsidRPr="00F5314F">
        <w:rPr>
          <w:b/>
          <w:bCs/>
        </w:rPr>
        <w:t>Középkor</w:t>
      </w:r>
    </w:p>
    <w:p w14:paraId="0CF8A1FC" w14:textId="0C390F83" w:rsidR="00F5314F" w:rsidRPr="00F5314F" w:rsidRDefault="00F5314F" w:rsidP="00F5314F">
      <w:pPr>
        <w:numPr>
          <w:ilvl w:val="0"/>
          <w:numId w:val="16"/>
        </w:numPr>
      </w:pPr>
      <w:r w:rsidRPr="00F5314F">
        <w:rPr>
          <w:b/>
          <w:bCs/>
        </w:rPr>
        <w:t>Jeromos (347-420):</w:t>
      </w:r>
      <w:r w:rsidRPr="00F5314F">
        <w:t xml:space="preserve"> Ő volt a Vulgata fordítója, aki a levelet is latinra fordította, és kommentárjaiban foglalkozott vele, bár megjegyezte, hogy nem lényeges a szerző személye, </w:t>
      </w:r>
      <w:r>
        <w:t>és</w:t>
      </w:r>
      <w:r w:rsidRPr="00F5314F">
        <w:t xml:space="preserve"> a levél gyakran olvasható a gyülekezetekben.</w:t>
      </w:r>
    </w:p>
    <w:p w14:paraId="396B04CF" w14:textId="77777777" w:rsidR="00F5314F" w:rsidRPr="00F5314F" w:rsidRDefault="00F5314F" w:rsidP="00F5314F">
      <w:pPr>
        <w:numPr>
          <w:ilvl w:val="0"/>
          <w:numId w:val="16"/>
        </w:numPr>
      </w:pPr>
      <w:r w:rsidRPr="00F5314F">
        <w:rPr>
          <w:b/>
          <w:bCs/>
        </w:rPr>
        <w:t>Augustinus (354-430):</w:t>
      </w:r>
      <w:r w:rsidRPr="00F5314F">
        <w:t> Írásaiban a levél teológiai jelentőségét emeli ki, kommentárjai között is szerepel.</w:t>
      </w:r>
    </w:p>
    <w:p w14:paraId="59A43EE2" w14:textId="77777777" w:rsidR="00F5314F" w:rsidRPr="00F5314F" w:rsidRDefault="00F5314F" w:rsidP="00F5314F">
      <w:pPr>
        <w:rPr>
          <w:b/>
          <w:bCs/>
        </w:rPr>
      </w:pPr>
      <w:r w:rsidRPr="00F5314F">
        <w:rPr>
          <w:b/>
          <w:bCs/>
        </w:rPr>
        <w:t>Újkor</w:t>
      </w:r>
    </w:p>
    <w:p w14:paraId="0D0D3B19" w14:textId="77777777" w:rsidR="00F5314F" w:rsidRPr="00F5314F" w:rsidRDefault="00F5314F" w:rsidP="00F5314F">
      <w:pPr>
        <w:numPr>
          <w:ilvl w:val="0"/>
          <w:numId w:val="17"/>
        </w:numPr>
      </w:pPr>
      <w:r w:rsidRPr="00F5314F">
        <w:rPr>
          <w:b/>
          <w:bCs/>
        </w:rPr>
        <w:lastRenderedPageBreak/>
        <w:t>Luther Márton (1483-1546):</w:t>
      </w:r>
      <w:r w:rsidRPr="00F5314F">
        <w:t> A reformáció vezetője nem tartotta Pált a levél szerzőjének, de fontosnak ítélte a levél üzenetét.</w:t>
      </w:r>
    </w:p>
    <w:p w14:paraId="4FA0DD23" w14:textId="77777777" w:rsidR="00F5314F" w:rsidRPr="00F5314F" w:rsidRDefault="00F5314F" w:rsidP="00F5314F">
      <w:pPr>
        <w:numPr>
          <w:ilvl w:val="0"/>
          <w:numId w:val="17"/>
        </w:numPr>
      </w:pPr>
      <w:r w:rsidRPr="00F5314F">
        <w:rPr>
          <w:b/>
          <w:bCs/>
        </w:rPr>
        <w:t>Kálvin János (1509-1564):</w:t>
      </w:r>
      <w:r w:rsidRPr="00F5314F">
        <w:t> Kommentárjaiban szintén elutasította Pál szerzőséget, de a levél teológiai tanításait fontosnak ítélte.</w:t>
      </w:r>
    </w:p>
    <w:p w14:paraId="69506440" w14:textId="01F88529" w:rsidR="00F5314F" w:rsidRPr="00F5314F" w:rsidRDefault="00F5314F" w:rsidP="00F5314F">
      <w:pPr>
        <w:numPr>
          <w:ilvl w:val="0"/>
          <w:numId w:val="17"/>
        </w:numPr>
      </w:pPr>
      <w:r w:rsidRPr="00F5314F">
        <w:rPr>
          <w:b/>
          <w:bCs/>
        </w:rPr>
        <w:t>Modern bibliai kommentárok:</w:t>
      </w:r>
    </w:p>
    <w:p w14:paraId="4C22D19A" w14:textId="77777777" w:rsidR="00F5314F" w:rsidRPr="00F5314F" w:rsidRDefault="00F5314F" w:rsidP="00F5314F">
      <w:pPr>
        <w:numPr>
          <w:ilvl w:val="1"/>
          <w:numId w:val="17"/>
        </w:numPr>
      </w:pPr>
      <w:r w:rsidRPr="00F5314F">
        <w:rPr>
          <w:b/>
          <w:bCs/>
        </w:rPr>
        <w:t>Angolul</w:t>
      </w:r>
      <w:r w:rsidRPr="00F5314F">
        <w:t xml:space="preserve">: Matthew Henry, William Lane (IVP New </w:t>
      </w:r>
      <w:proofErr w:type="spellStart"/>
      <w:r w:rsidRPr="00F5314F">
        <w:t>Testament</w:t>
      </w:r>
      <w:proofErr w:type="spellEnd"/>
      <w:r w:rsidRPr="00F5314F">
        <w:t xml:space="preserve"> </w:t>
      </w:r>
      <w:proofErr w:type="spellStart"/>
      <w:r w:rsidRPr="00F5314F">
        <w:t>Commentary</w:t>
      </w:r>
      <w:proofErr w:type="spellEnd"/>
      <w:r w:rsidRPr="00F5314F">
        <w:t>), F. F. Bruce</w:t>
      </w:r>
    </w:p>
    <w:p w14:paraId="6ECFDF6D" w14:textId="77777777" w:rsidR="00F5314F" w:rsidRPr="00F5314F" w:rsidRDefault="00F5314F" w:rsidP="00F5314F">
      <w:pPr>
        <w:numPr>
          <w:ilvl w:val="1"/>
          <w:numId w:val="17"/>
        </w:numPr>
      </w:pPr>
      <w:r w:rsidRPr="00F5314F">
        <w:rPr>
          <w:b/>
          <w:bCs/>
        </w:rPr>
        <w:t>Németül</w:t>
      </w:r>
      <w:r w:rsidRPr="00F5314F">
        <w:t xml:space="preserve">: Ernst </w:t>
      </w:r>
      <w:proofErr w:type="spellStart"/>
      <w:r w:rsidRPr="00F5314F">
        <w:t>Käsemann</w:t>
      </w:r>
      <w:proofErr w:type="spellEnd"/>
      <w:r w:rsidRPr="00F5314F">
        <w:t xml:space="preserve">, R. </w:t>
      </w:r>
      <w:proofErr w:type="spellStart"/>
      <w:r w:rsidRPr="00F5314F">
        <w:t>Schnackenburg</w:t>
      </w:r>
      <w:proofErr w:type="spellEnd"/>
    </w:p>
    <w:p w14:paraId="37BB5AAD" w14:textId="77777777" w:rsidR="00F5314F" w:rsidRPr="00F5314F" w:rsidRDefault="00F5314F" w:rsidP="00F5314F">
      <w:pPr>
        <w:numPr>
          <w:ilvl w:val="1"/>
          <w:numId w:val="17"/>
        </w:numPr>
      </w:pPr>
      <w:r w:rsidRPr="00F5314F">
        <w:rPr>
          <w:b/>
          <w:bCs/>
        </w:rPr>
        <w:t>Magyarul</w:t>
      </w:r>
      <w:r w:rsidRPr="00F5314F">
        <w:t>: Nagy István ("A zsidókhoz írt levél"), Kocsis Imre, Benyik György.</w:t>
      </w:r>
      <w:r w:rsidRPr="00F5314F">
        <w:br/>
        <w:t>Ezek a művek a levél történeti, teológiai és irodalmi elemzésével foglalkoznak, részletes kommentárokat adnak.</w:t>
      </w:r>
    </w:p>
    <w:p w14:paraId="79BEA390" w14:textId="77777777" w:rsidR="00F5314F" w:rsidRPr="00F5314F" w:rsidRDefault="00F5314F" w:rsidP="00F5314F">
      <w:r w:rsidRPr="00F5314F">
        <w:t>Így a Zsidókhoz írt levél kommentárjai több mint másfél évezreden átívelő, több nyelvű és egyháztörténeti térben értelmezhető irodalmi hagyományt alkotnak.</w:t>
      </w:r>
    </w:p>
    <w:p w14:paraId="387DD4E2" w14:textId="77777777" w:rsidR="00F5314F" w:rsidRPr="00F5314F" w:rsidRDefault="00F5314F"/>
    <w:sectPr w:rsidR="00F5314F" w:rsidRPr="00F53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5C84"/>
    <w:multiLevelType w:val="multilevel"/>
    <w:tmpl w:val="1694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B65961"/>
    <w:multiLevelType w:val="multilevel"/>
    <w:tmpl w:val="3BBA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4D0F82"/>
    <w:multiLevelType w:val="multilevel"/>
    <w:tmpl w:val="2722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091694"/>
    <w:multiLevelType w:val="multilevel"/>
    <w:tmpl w:val="AFAA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0D291B"/>
    <w:multiLevelType w:val="multilevel"/>
    <w:tmpl w:val="338A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6F4C77"/>
    <w:multiLevelType w:val="multilevel"/>
    <w:tmpl w:val="8592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6C48D5"/>
    <w:multiLevelType w:val="multilevel"/>
    <w:tmpl w:val="9BCA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2C26D6"/>
    <w:multiLevelType w:val="multilevel"/>
    <w:tmpl w:val="3EC6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580C33"/>
    <w:multiLevelType w:val="multilevel"/>
    <w:tmpl w:val="7A3C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AC1C2C"/>
    <w:multiLevelType w:val="multilevel"/>
    <w:tmpl w:val="15D2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E04D65"/>
    <w:multiLevelType w:val="multilevel"/>
    <w:tmpl w:val="CF6C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7179D3"/>
    <w:multiLevelType w:val="multilevel"/>
    <w:tmpl w:val="AB24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7C18D5"/>
    <w:multiLevelType w:val="multilevel"/>
    <w:tmpl w:val="BCCA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9D74C82"/>
    <w:multiLevelType w:val="multilevel"/>
    <w:tmpl w:val="A298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AD5EB9"/>
    <w:multiLevelType w:val="multilevel"/>
    <w:tmpl w:val="69B0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0044A21"/>
    <w:multiLevelType w:val="multilevel"/>
    <w:tmpl w:val="4BF4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247992"/>
    <w:multiLevelType w:val="multilevel"/>
    <w:tmpl w:val="3A58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263E2F"/>
    <w:multiLevelType w:val="multilevel"/>
    <w:tmpl w:val="B6BE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C511E05"/>
    <w:multiLevelType w:val="multilevel"/>
    <w:tmpl w:val="C096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6361F7"/>
    <w:multiLevelType w:val="multilevel"/>
    <w:tmpl w:val="1C30B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1E7155"/>
    <w:multiLevelType w:val="multilevel"/>
    <w:tmpl w:val="3384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264504">
    <w:abstractNumId w:val="10"/>
  </w:num>
  <w:num w:numId="2" w16cid:durableId="1439526052">
    <w:abstractNumId w:val="12"/>
  </w:num>
  <w:num w:numId="3" w16cid:durableId="1952397661">
    <w:abstractNumId w:val="2"/>
  </w:num>
  <w:num w:numId="4" w16cid:durableId="999774598">
    <w:abstractNumId w:val="17"/>
  </w:num>
  <w:num w:numId="5" w16cid:durableId="1807313116">
    <w:abstractNumId w:val="8"/>
  </w:num>
  <w:num w:numId="6" w16cid:durableId="811022110">
    <w:abstractNumId w:val="3"/>
  </w:num>
  <w:num w:numId="7" w16cid:durableId="484661376">
    <w:abstractNumId w:val="5"/>
  </w:num>
  <w:num w:numId="8" w16cid:durableId="286085073">
    <w:abstractNumId w:val="6"/>
  </w:num>
  <w:num w:numId="9" w16cid:durableId="1377462805">
    <w:abstractNumId w:val="13"/>
  </w:num>
  <w:num w:numId="10" w16cid:durableId="1523089298">
    <w:abstractNumId w:val="18"/>
  </w:num>
  <w:num w:numId="11" w16cid:durableId="1881089284">
    <w:abstractNumId w:val="15"/>
  </w:num>
  <w:num w:numId="12" w16cid:durableId="1530486367">
    <w:abstractNumId w:val="11"/>
  </w:num>
  <w:num w:numId="13" w16cid:durableId="282082542">
    <w:abstractNumId w:val="0"/>
  </w:num>
  <w:num w:numId="14" w16cid:durableId="402995145">
    <w:abstractNumId w:val="20"/>
  </w:num>
  <w:num w:numId="15" w16cid:durableId="763919642">
    <w:abstractNumId w:val="1"/>
  </w:num>
  <w:num w:numId="16" w16cid:durableId="910626280">
    <w:abstractNumId w:val="7"/>
  </w:num>
  <w:num w:numId="17" w16cid:durableId="2121104221">
    <w:abstractNumId w:val="9"/>
  </w:num>
  <w:num w:numId="18" w16cid:durableId="1593275044">
    <w:abstractNumId w:val="16"/>
  </w:num>
  <w:num w:numId="19" w16cid:durableId="1938322012">
    <w:abstractNumId w:val="14"/>
  </w:num>
  <w:num w:numId="20" w16cid:durableId="1096941643">
    <w:abstractNumId w:val="4"/>
  </w:num>
  <w:num w:numId="21" w16cid:durableId="8237414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10"/>
    <w:rsid w:val="00167110"/>
    <w:rsid w:val="00277608"/>
    <w:rsid w:val="00282CCA"/>
    <w:rsid w:val="005D1385"/>
    <w:rsid w:val="00CC2BF1"/>
    <w:rsid w:val="00D16D13"/>
    <w:rsid w:val="00E26E46"/>
    <w:rsid w:val="00EE3703"/>
    <w:rsid w:val="00F5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67E3"/>
  <w15:chartTrackingRefBased/>
  <w15:docId w15:val="{C944E70C-24FD-4344-94E9-C2F5BBEC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67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67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67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67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67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67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67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67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67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67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67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671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6711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6711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6711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6711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6711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6711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67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67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67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67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67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6711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6711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6711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67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6711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67110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67110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67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2334</Words>
  <Characters>16110</Characters>
  <Application>Microsoft Office Word</Application>
  <DocSecurity>0</DocSecurity>
  <Lines>134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Macska24</dc:creator>
  <cp:keywords/>
  <dc:description/>
  <cp:lastModifiedBy>Macska24</cp:lastModifiedBy>
  <cp:revision>1</cp:revision>
  <dcterms:created xsi:type="dcterms:W3CDTF">2025-10-12T06:15:00Z</dcterms:created>
  <dcterms:modified xsi:type="dcterms:W3CDTF">2025-10-12T07:15:00Z</dcterms:modified>
</cp:coreProperties>
</file>